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D61DA">
        <w:rPr>
          <w:rFonts w:ascii="Times New Roman" w:hAnsi="Times New Roman" w:cs="Times New Roman"/>
          <w:sz w:val="30"/>
          <w:szCs w:val="30"/>
        </w:rPr>
        <w:t>С 16 по 23 апреля сотрудники ГАИ Витебской области проведут профилактические мероприятия по предупреждению и пресечению нарушений ПДД велосипедистами и водителями мототранспорта.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 xml:space="preserve">С начала 2020 года на территории нашей области зарегистрировано 1 ДТП, совершенное по вине водителя двухколесного транспортного средства. Произошло оно 6 марта в деревне </w:t>
      </w:r>
      <w:proofErr w:type="spellStart"/>
      <w:r w:rsidRPr="00AD61DA">
        <w:rPr>
          <w:rFonts w:ascii="Times New Roman" w:hAnsi="Times New Roman" w:cs="Times New Roman"/>
          <w:sz w:val="30"/>
          <w:szCs w:val="30"/>
        </w:rPr>
        <w:t>Гурец</w:t>
      </w:r>
      <w:proofErr w:type="spellEnd"/>
      <w:r w:rsidRPr="00AD61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61DA"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 w:rsidRPr="00AD61DA">
        <w:rPr>
          <w:rFonts w:ascii="Times New Roman" w:hAnsi="Times New Roman" w:cs="Times New Roman"/>
          <w:sz w:val="30"/>
          <w:szCs w:val="30"/>
        </w:rPr>
        <w:t xml:space="preserve"> района. 31-летний водитель, находясь за рулем мотоцикла «ММВЗ», на закруглении дороги не справился с управлением, из-за чего совершил наезд на опору линии электропередач. Стоит отметить, что молодой человек в момент аварии находился в нетрезвом состоянии и не имел права управления транспортными средствами в принципе. Мотоциклист получил телесные повреждения и был госпитализирован.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Согласно ПДД, велосипед – это транспортное средство, приводимое в движение мускульной силой человека. А лицо им управляющее - водитель. Как и всем остальным участникам дорожного движения, велосипедисты обязаны соблюдать установленные для них Правила дорожного движения. А именно: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-до 14 лет можно ездить только по тротуарам, обочинам, велосипедным или пешеходным дорожкам, не создавая препятствия для безопасного движения пешеходов;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-с 14 лет допускается движение велосипедистов по проезжей части дороги в один ряд не далее 1 метра от ее правого края. Исключением являются объезд препятствия и случаи поворота налево или разворота;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-при движении по дороге в темное время суток или в условиях недостаточной видимости, на велосипеде должны быть включены: спереди фара (фонарь), излучающая белый свет, сзади – фонарь, излучающий красный свет;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-при пересечении проезжей части дороги по пешеходному переходу велосипедист должен вести велосипед рядом с собой;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t>-вне перекрестков на нерегулируемом пересечении велосипедной дорожки с дорогой, велосипедист обязан уступить дорогу транспортным средствам, движущимся по этой дороге;</w:t>
      </w:r>
    </w:p>
    <w:p w:rsidR="00AD61DA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803F0" w:rsidRPr="00AD61DA" w:rsidRDefault="00AD61DA" w:rsidP="00AD61D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61DA">
        <w:rPr>
          <w:rFonts w:ascii="Times New Roman" w:hAnsi="Times New Roman" w:cs="Times New Roman"/>
          <w:sz w:val="30"/>
          <w:szCs w:val="30"/>
        </w:rPr>
        <w:lastRenderedPageBreak/>
        <w:t>Уважаемые велосипедисты! Управляя велосипедом, можно не только укрепить свое здоровье, но и сохранить его. Для этого необходимо знать и соблюдать Правила дорожного движения.</w:t>
      </w:r>
      <w:bookmarkEnd w:id="0"/>
    </w:p>
    <w:sectPr w:rsidR="001803F0" w:rsidRPr="00AD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DA"/>
    <w:rsid w:val="001803F0"/>
    <w:rsid w:val="00A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2020-04-15T07:57:00Z</dcterms:created>
  <dcterms:modified xsi:type="dcterms:W3CDTF">2020-04-15T07:58:00Z</dcterms:modified>
</cp:coreProperties>
</file>