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FC" w:rsidRDefault="008E25FC" w:rsidP="008E25FC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52"/>
          <w:szCs w:val="52"/>
          <w:lang w:eastAsia="ru-RU"/>
        </w:rPr>
      </w:pPr>
      <w:r w:rsidRPr="008E25FC">
        <w:rPr>
          <w:rFonts w:ascii="PT Astra Serif" w:eastAsia="Times New Roman" w:hAnsi="PT Astra Serif" w:cs="Times New Roman"/>
          <w:color w:val="FF0000"/>
          <w:sz w:val="52"/>
          <w:szCs w:val="52"/>
          <w:lang w:eastAsia="ru-RU"/>
        </w:rPr>
        <w:t>Хранение продовольственного сырья, пищевых продуктов и кулинарных изделий</w:t>
      </w:r>
    </w:p>
    <w:p w:rsidR="001B515B" w:rsidRPr="008E25FC" w:rsidRDefault="001B515B" w:rsidP="008E25FC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52"/>
          <w:szCs w:val="52"/>
          <w:lang w:eastAsia="ru-RU"/>
        </w:rPr>
      </w:pP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13F97E4D" wp14:editId="656F1C53">
            <wp:simplePos x="0" y="0"/>
            <wp:positionH relativeFrom="column">
              <wp:posOffset>3267075</wp:posOffset>
            </wp:positionH>
            <wp:positionV relativeFrom="paragraph">
              <wp:posOffset>193040</wp:posOffset>
            </wp:positionV>
            <wp:extent cx="3695700" cy="2463800"/>
            <wp:effectExtent l="0" t="0" r="0" b="0"/>
            <wp:wrapTight wrapText="bothSides">
              <wp:wrapPolygon edited="0">
                <wp:start x="21600" y="21600"/>
                <wp:lineTo x="21600" y="223"/>
                <wp:lineTo x="111" y="223"/>
                <wp:lineTo x="111" y="21600"/>
                <wp:lineTo x="21600" y="21600"/>
              </wp:wrapPolygon>
            </wp:wrapTight>
            <wp:docPr id="3" name="Рисунок 3" descr="https://admin.cgon.ru/storage/storage/20-12-19/%D1%85%D0%BF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storage/20-12-19/%D1%85%D0%BF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6957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 хранение сырья, полуфабрикатов и готовых блюд снижает риск развития инфекционных, паразитарных заболеваний и пищевых отравлений на предприятиях общественного питания</w:t>
      </w:r>
      <w:r w:rsidR="00C81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объектах торговли.</w:t>
      </w:r>
      <w:bookmarkStart w:id="0" w:name="_GoBack"/>
      <w:bookmarkEnd w:id="0"/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оптимальное - это хранить продукты в таре производителя (бочки, ящики, фляги, бидоны), при необходимости - перекладывать в чистую, промаркированную в соответствии с видом продукта производственную тару.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Сырье и готовые продукты следует хранить в отдельных холодильных камерах.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Пищевая продукция, находящаяся на хранении, должна сопровождаться товаросопроводительными документами и документами, подтверждающими её безопасность.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Холодильные камеры для хранения продуктов следует оборудовать стеллажами, легко поддающимися мойке, системами сбора и отвода конденсата.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85EC9F2" wp14:editId="0775F68D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3419475" cy="2268877"/>
            <wp:effectExtent l="0" t="0" r="0" b="0"/>
            <wp:wrapTight wrapText="bothSides">
              <wp:wrapPolygon edited="0">
                <wp:start x="0" y="0"/>
                <wp:lineTo x="0" y="21401"/>
                <wp:lineTo x="21419" y="21401"/>
                <wp:lineTo x="21419" y="0"/>
                <wp:lineTo x="0" y="0"/>
              </wp:wrapPolygon>
            </wp:wrapTight>
            <wp:docPr id="2" name="Рисунок 2" descr="https://business.cgon.ru/storage/20-12-19/78015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usiness.cgon.ru/storage/20-12-19/78015-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6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измерительными приборами для контроля условий хранения.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Охлажденные мясные туши, полутуши, четвертины подвешивают на крючьях так, чтобы они не соприкасались между собой, со стенами и полом помещения.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Мороженое мясо хранят на стеллажах или подтоварниках штабелями.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Муку, крупы, макаронные изделия, сахар, соль, субпродукты, рыбное филе или замороженную рыбу, хранят в таре поставщика на стеллажах или подтоварниках, соблюдая товарное соседство и температурные режимы.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Масло сливочное хранят в заводской таре или брусками, завернутыми в пергамент, в лотках, масло топленое - в таре производителя.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Крупные сыры хранят без тары на чистых стеллажах.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Готовые мясопродукты (колбасы, окорока, сосиски, сардельки) хранят в таре поставщика или производственной таре.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Яйцо в коробах хранят на подтоварниках в сухих прохладных помещениях. Яичный порошок хранят в сухом помещении, меланж - при температуре не выше минус 6°С.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Крупу и муку хранят в мешках на подтоварниках в штабелях.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 и кофе хранят на стеллажах в сухих проветриваемых помещениях.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Дверцы в шкафах для хлеба должны иметь отверстия для вентиляции.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Картофель и корнеплоды хранят в сухом, темном помещении; капусту - на отдельных стеллажах, в ларях. Плоды и зелень хранят в ящиках в прохладном месте при температуре не выше 12°С.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Стеллажи должны быть изготовлены из материалов, устойчивых к повреждению грызунами и располагаться на высоте не менее 15 сантиметров от уровня пола. В этом случае высота стеллажа не будет препятствовать проведению влажной уборки, обработке от грызунов и насекомых.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Замороженные овощи, плоды, ягоды хранят в таре поставщика.</w:t>
      </w:r>
    </w:p>
    <w:p w:rsidR="008E25FC" w:rsidRPr="008E25FC" w:rsidRDefault="008E25FC" w:rsidP="008E2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помещениях для хранения пищевой продукции, в том числе в холодильных камерах, должны регулярно проводиться санитарная обработка, дезинфекция, дезинсекция и дератизация.</w:t>
      </w:r>
    </w:p>
    <w:p w:rsidR="008E25FC" w:rsidRPr="008E25FC" w:rsidRDefault="008E25FC" w:rsidP="008E25FC">
      <w:pPr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DFEDD0" wp14:editId="3AB31D47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287655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57" y="21462"/>
                <wp:lineTo x="21457" y="0"/>
                <wp:lineTo x="0" y="0"/>
              </wp:wrapPolygon>
            </wp:wrapTight>
            <wp:docPr id="1" name="Рисунок 1" descr="https://business.cgon.ru/storage/20-12-19/80333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siness.cgon.ru/storage/20-12-19/80333-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сельдь), следует хранить отдельно от продуктов, воспринимающих посторонние запахи (масло сливочное, сыр, яйцо, чай, соль, сахар).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ртутных термометров для контроля температурного режима не допускается.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p w:rsidR="008E25FC" w:rsidRPr="008E25FC" w:rsidRDefault="008E25FC" w:rsidP="008E25FC">
      <w:pPr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продуктов.</w:t>
      </w:r>
    </w:p>
    <w:p w:rsidR="005B78CE" w:rsidRPr="008E25FC" w:rsidRDefault="005B78CE" w:rsidP="008E25F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78CE" w:rsidRPr="008E25FC" w:rsidSect="00072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A11B0"/>
    <w:multiLevelType w:val="hybridMultilevel"/>
    <w:tmpl w:val="0D4C5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14"/>
    <w:rsid w:val="00072AB7"/>
    <w:rsid w:val="000E5CAD"/>
    <w:rsid w:val="001B515B"/>
    <w:rsid w:val="004E2914"/>
    <w:rsid w:val="005B78CE"/>
    <w:rsid w:val="0062127E"/>
    <w:rsid w:val="006D0975"/>
    <w:rsid w:val="008E25FC"/>
    <w:rsid w:val="009557F8"/>
    <w:rsid w:val="00A62537"/>
    <w:rsid w:val="00C81097"/>
    <w:rsid w:val="00E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E3A35-D8A4-45F2-B31B-9F3DDF1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2A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2A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cp:lastPrinted>2022-03-15T08:13:00Z</cp:lastPrinted>
  <dcterms:created xsi:type="dcterms:W3CDTF">2022-03-15T06:02:00Z</dcterms:created>
  <dcterms:modified xsi:type="dcterms:W3CDTF">2022-03-15T08:25:00Z</dcterms:modified>
</cp:coreProperties>
</file>