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FA2EA3" w:rsidRPr="00FA2EA3" w:rsidRDefault="00FA2EA3" w:rsidP="00EB0162">
      <w:pPr>
        <w:shd w:val="clear" w:color="auto" w:fill="CBF5C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FA2EA3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Профилактика отравлений пестицидами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  <w:t> 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С наступлением весны и посевных работ в сельскохозяйственных организациях начинается сезон протравливания семян. Эти работы требуют соблюдения определенных мер безопасности.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            Пункты протравливания семян в хозяйствах должны располагаться на расстоянии не менее 300м от жилой зоны, помещений для содержания скота и птицы, источников водоснабжения. Протравливать семена можно только машиной. Работать вручную 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</w:t>
      </w: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перелопачивать зерно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- </w:t>
      </w: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запрещено.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Причинами отравлений чаще всего являются небрежность, несоблюдение санитарно-гигиенических правил при хранении, транспортировке и использовании химических препаратов или при обращении с ними. Такие отравления чаще наблюдаются у людей, которые перевозят, расфасовывают, грузят пестициды или непосредственно работают с ними при протравливании семян.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 Как пестициды проникают в организм человека? При опрыскивании и опылении растений, при работе на складе без средств индивидуальной защиты пестициды в виде паров, пыли, мелких брызг могут попасть в верхние дыхательные пути и в легкие (такие отравления случаются чаще всего), а также на слизистую оболочку глаз.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Пестициды могут быть занесены немытыми руками в желудочно-кишечный тракт с пищей, водой и при курении; при заглатывании воздуха во время еды, если воздух насыщен пестицидами.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Наконец, некоторые пестициды могут проникать через кожу, даже неповрежденную. Это связано с тем, что ряд препаратов хорошо растворяются в жире, выделяемом на поверхность кожи сальными железами. Через поврежденную кожу (ссадины, царапины, раны, изъязвления) пестициды проникают быстрее. При сильном потении всасывание через кожу усиливается. Пары и аэрозоли пестицидов могут проникать через кожу при высоких концентрациях препарата в воздухе.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Независимо от пути проникновения, яд попадает в кровяное русло и оказывает свое вредное действие. Если не принять меры предосторожности, отравления могут возникнуть сразу же или вскоре после соприкосновения с химическими веществами.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Некоторые яды действуют исподволь, постепенно накапливаясь в организме. И тогда человек начинает быстрее уставать, теряет аппетит, у него появляются недомогание, головные боли, головокружение.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Наблюдаются также случайные отравления людей, не связанные с работой с пестицидами. Эти отравления происходят при попадании в организм пестицидов с пищей или водой, например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,</w:t>
      </w: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при употреблении в пищу протравленного зерна, загрязненных ядохимикатами продуктов питания или воды и т. п.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Меры профилактики профессиональных отравлений пестицидами заключаются прежде всего в максимально возможном ограничении на всех этапах работы контакта с пестицидами.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Лица, привлекаемые для работы с пестицидами (постоянно или временно), в установленном порядке проходят медицинский осмотр, а также инструктаж по технике безопасности.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Привлечение к проведению протравливания семян лиц, не прошедших профессиональной подготовки, необходимых медицинских осмотров или имеющих медицинские противопоказания к работе, не допускается.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lastRenderedPageBreak/>
        <w:t>            К работе с использованием пестицидов не допускаются дети, подростки и женщины детородного возраста.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            Хранение пестицидов допускается только в специально предназначенных для этого складах, оборудованных в соответствие с требованиями действующих нормативных документов. Помещение склада должно быть закрыто на замок.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            Для защиты организма от попадания пестицидов через органы дыхания, кожу и слизистые оболочки все работающие с химическими веществами должны бесплатно обеспечиваться средствами индивидуальной защиты (СИЗ). В комплект СИЗ входит спецодежда, </w:t>
      </w:r>
      <w:proofErr w:type="spellStart"/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спецобувь</w:t>
      </w:r>
      <w:proofErr w:type="spellEnd"/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, респиратор, противогаз, защитные очки, перчатки и/или рукавицы. Хранят средства защиты в индивидуальных шкафах в чистом помещении при складе пестицидов. Носить спецодежду и </w:t>
      </w:r>
      <w:proofErr w:type="spellStart"/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спецобувь</w:t>
      </w:r>
      <w:proofErr w:type="spellEnd"/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после работы категорически запрещается. Спецодежду после работы необходимо очищать от пыли. Освобожденную от пыли спецодежду вывешивают для проветривания и просушки под навесом или на открытом воздухе на 8-12 часов. Кроме механического удаления пестицидов со спецодежды, последняя должна подвергаться периодической стирке и обеззараживанию по мере ее загрязнения, но не реже, чем через 6 рабочих смен.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            При хранении пестицидов необходимо следить за целостностью тары. В случае ее нарушения препараты немедленно </w:t>
      </w:r>
      <w:proofErr w:type="spellStart"/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перезатариваются</w:t>
      </w:r>
      <w:proofErr w:type="spellEnd"/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в специальную тару. Тара для пестицидов должна иметь отчетливую маркировку. Категорически запрещается оставлять пестициды рассыпанными или пролитыми. Для нейтрализации пестицидов склады должны быть обеспечены дезактивирующими средствами – хлорной известью, кальцинированной содой и другими средствами, предназначенными для этих целей.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Запрещается использовать помещения складов для хранения продуктов питания, фуража, различных предметов хозяйственного и бытового назначения, а также хранение пестицидов в помещениях, не предназначенных для этих целей, и под открытым небом.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Протравленные семена должны храниться в мешках из плотной ткани, а также в бумажных или полиэтиленовых.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Мешки, бочки, ящики из-под пестицидов запрещено использовать для хранения зерна, муки, овощей и других продуктов.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Транспортировка пестицидов осуществляется только специальным транспортом, который периодически обезвреживается.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Во время работ запрещается принимать пищу, пить, курить, снимать средства индивидуальной защиты. Это допускается делать во время отдыха на специально оборудованной площадке после тщательного мытья рук, полоскания полости рта и носа. Поэтому места отдыха и приема пищи должны быть оборудованы бочком с питьевой водой, умывальником с мылом, аптечкой первой доврачебной помощи, индивидуальными полотенцами.</w:t>
      </w:r>
      <w:bookmarkStart w:id="0" w:name="_GoBack"/>
      <w:bookmarkEnd w:id="0"/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            При появлении жалоб со стороны работников на ухудшение </w:t>
      </w:r>
      <w:proofErr w:type="gramStart"/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здоровья  он</w:t>
      </w:r>
      <w:proofErr w:type="gramEnd"/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отстраняется от дальнейшей работы и принимаются меры по оказанию первой до врачебной помощи (при необходимости – с вызовом врача), выявлению и устранению возможных причин заболевания (отравления). Правила оказания первой помощи приведены в инструкциях по применению на конкретные виды препаратов.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Строго выполняя все правила гигиены, можно избежать случаев отравлений, работа с пестицидами будет безопасной для окружающих.</w:t>
      </w:r>
    </w:p>
    <w:p w:rsidR="00FA2EA3" w:rsidRPr="00FA2EA3" w:rsidRDefault="00FA2EA3" w:rsidP="00EB0162">
      <w:pPr>
        <w:shd w:val="clear" w:color="auto" w:fill="CBF5CD"/>
        <w:spacing w:after="0" w:line="240" w:lineRule="auto"/>
        <w:jc w:val="both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FA2EA3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</w:t>
      </w:r>
    </w:p>
    <w:p w:rsidR="00693D3A" w:rsidRPr="00EB0162" w:rsidRDefault="00047124" w:rsidP="00EB01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0162">
        <w:rPr>
          <w:rFonts w:ascii="Times New Roman" w:hAnsi="Times New Roman" w:cs="Times New Roman"/>
          <w:sz w:val="24"/>
          <w:szCs w:val="24"/>
        </w:rPr>
        <w:t xml:space="preserve">Помощник врача-гигиениста ГУ «Городокский </w:t>
      </w:r>
      <w:proofErr w:type="spellStart"/>
      <w:r w:rsidRPr="00EB0162">
        <w:rPr>
          <w:rFonts w:ascii="Times New Roman" w:hAnsi="Times New Roman" w:cs="Times New Roman"/>
          <w:sz w:val="24"/>
          <w:szCs w:val="24"/>
        </w:rPr>
        <w:t>райЦГЭ</w:t>
      </w:r>
      <w:proofErr w:type="spellEnd"/>
      <w:r w:rsidRPr="00EB0162">
        <w:rPr>
          <w:rFonts w:ascii="Times New Roman" w:hAnsi="Times New Roman" w:cs="Times New Roman"/>
          <w:sz w:val="24"/>
          <w:szCs w:val="24"/>
        </w:rPr>
        <w:t>» Копылова Л.П.</w:t>
      </w:r>
    </w:p>
    <w:sectPr w:rsidR="00693D3A" w:rsidRPr="00EB0162" w:rsidSect="00EB0162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FE"/>
    <w:rsid w:val="00047124"/>
    <w:rsid w:val="00693D3A"/>
    <w:rsid w:val="00CD6BFE"/>
    <w:rsid w:val="00EB0162"/>
    <w:rsid w:val="00F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  <w15:chartTrackingRefBased/>
  <w15:docId w15:val="{A70B1561-790F-447E-8680-94708515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2021-04-21T12:34:00Z</dcterms:created>
  <dcterms:modified xsi:type="dcterms:W3CDTF">2021-04-21T12:57:00Z</dcterms:modified>
</cp:coreProperties>
</file>