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00" w:type="dxa"/>
        <w:shd w:val="clear" w:color="auto" w:fill="FFFFFF"/>
        <w:tblCellMar>
          <w:left w:w="0" w:type="dxa"/>
          <w:right w:w="0" w:type="dxa"/>
        </w:tblCellMar>
        <w:tblLook w:val="04A0"/>
      </w:tblPr>
      <w:tblGrid>
        <w:gridCol w:w="15300"/>
      </w:tblGrid>
      <w:tr w:rsidR="00E2295B" w:rsidRPr="00E2295B" w:rsidTr="00E2295B">
        <w:trPr>
          <w:trHeight w:val="238"/>
        </w:trPr>
        <w:tc>
          <w:tcPr>
            <w:tcW w:w="6041" w:type="dxa"/>
            <w:tcBorders>
              <w:top w:val="nil"/>
              <w:left w:val="nil"/>
              <w:bottom w:val="nil"/>
              <w:right w:val="nil"/>
            </w:tcBorders>
            <w:shd w:val="clear" w:color="auto" w:fill="FFFFFF"/>
            <w:tcMar>
              <w:top w:w="0" w:type="dxa"/>
              <w:left w:w="6" w:type="dxa"/>
              <w:bottom w:w="0" w:type="dxa"/>
              <w:right w:w="6" w:type="dxa"/>
            </w:tcMar>
            <w:hideMark/>
          </w:tcPr>
          <w:p w:rsidR="00E2295B" w:rsidRPr="00E2295B" w:rsidRDefault="00E2295B" w:rsidP="00E2295B">
            <w:pPr>
              <w:spacing w:after="28" w:line="240" w:lineRule="auto"/>
              <w:rPr>
                <w:rFonts w:ascii="Times New Roman" w:eastAsia="Times New Roman" w:hAnsi="Times New Roman" w:cs="Times New Roman"/>
                <w:color w:val="212529"/>
                <w:sz w:val="26"/>
                <w:szCs w:val="26"/>
                <w:lang w:eastAsia="ru-RU"/>
              </w:rPr>
            </w:pPr>
            <w:r w:rsidRPr="00E2295B">
              <w:rPr>
                <w:rFonts w:ascii="Times New Roman" w:eastAsia="Times New Roman" w:hAnsi="Times New Roman" w:cs="Times New Roman"/>
                <w:color w:val="212529"/>
                <w:sz w:val="26"/>
                <w:szCs w:val="26"/>
                <w:lang w:eastAsia="ru-RU"/>
              </w:rPr>
              <w:t>Приложение 2</w:t>
            </w:r>
          </w:p>
          <w:p w:rsidR="00E2295B" w:rsidRPr="00E2295B" w:rsidRDefault="00E2295B" w:rsidP="00E2295B">
            <w:pPr>
              <w:spacing w:after="0" w:line="238" w:lineRule="atLeast"/>
              <w:rPr>
                <w:rFonts w:ascii="Times New Roman" w:eastAsia="Times New Roman" w:hAnsi="Times New Roman" w:cs="Times New Roman"/>
                <w:color w:val="212529"/>
                <w:sz w:val="26"/>
                <w:szCs w:val="26"/>
                <w:lang w:eastAsia="ru-RU"/>
              </w:rPr>
            </w:pPr>
            <w:r w:rsidRPr="00E2295B">
              <w:rPr>
                <w:rFonts w:ascii="Times New Roman" w:eastAsia="Times New Roman" w:hAnsi="Times New Roman" w:cs="Times New Roman"/>
                <w:color w:val="212529"/>
                <w:sz w:val="26"/>
                <w:szCs w:val="26"/>
                <w:lang w:eastAsia="ru-RU"/>
              </w:rPr>
              <w:t>к Инструкции о порядке обращения</w:t>
            </w:r>
            <w:r w:rsidRPr="00E2295B">
              <w:rPr>
                <w:rFonts w:ascii="Times New Roman" w:eastAsia="Times New Roman" w:hAnsi="Times New Roman" w:cs="Times New Roman"/>
                <w:color w:val="212529"/>
                <w:sz w:val="26"/>
                <w:szCs w:val="26"/>
                <w:lang w:eastAsia="ru-RU"/>
              </w:rPr>
              <w:br/>
              <w:t>за пенсией и организации работы</w:t>
            </w:r>
            <w:r w:rsidRPr="00E2295B">
              <w:rPr>
                <w:rFonts w:ascii="Times New Roman" w:eastAsia="Times New Roman" w:hAnsi="Times New Roman" w:cs="Times New Roman"/>
                <w:color w:val="212529"/>
                <w:sz w:val="26"/>
                <w:szCs w:val="26"/>
                <w:lang w:eastAsia="ru-RU"/>
              </w:rPr>
              <w:br/>
              <w:t>и ведения делопроизводства</w:t>
            </w:r>
            <w:r w:rsidRPr="00E2295B">
              <w:rPr>
                <w:rFonts w:ascii="Times New Roman" w:eastAsia="Times New Roman" w:hAnsi="Times New Roman" w:cs="Times New Roman"/>
                <w:color w:val="212529"/>
                <w:sz w:val="26"/>
                <w:szCs w:val="26"/>
                <w:lang w:eastAsia="ru-RU"/>
              </w:rPr>
              <w:br/>
              <w:t>по назначению и выплате пенсий</w:t>
            </w:r>
          </w:p>
        </w:tc>
      </w:tr>
    </w:tbl>
    <w:p w:rsidR="00E2295B" w:rsidRPr="00E2295B" w:rsidRDefault="00E2295B" w:rsidP="00E2295B">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bookmarkStart w:id="0" w:name="Заг_Прил_2_Утв_1"/>
      <w:bookmarkEnd w:id="0"/>
      <w:r w:rsidRPr="00E2295B">
        <w:rPr>
          <w:rFonts w:ascii="Times New Roman" w:eastAsia="Times New Roman" w:hAnsi="Times New Roman" w:cs="Times New Roman"/>
          <w:b/>
          <w:bCs/>
          <w:color w:val="212529"/>
          <w:sz w:val="24"/>
          <w:szCs w:val="24"/>
          <w:lang w:eastAsia="ru-RU"/>
        </w:rPr>
        <w:t>ПЕРЕЧЕНЬ ДОКУМЕНТОВ, НЕОБХОДИМЫХ ДЛЯ НАЗНАЧЕНИЯ ПЕНСИЙ</w:t>
      </w:r>
    </w:p>
    <w:tbl>
      <w:tblPr>
        <w:tblW w:w="15300" w:type="dxa"/>
        <w:tblBorders>
          <w:top w:val="single" w:sz="4" w:space="0" w:color="auto"/>
          <w:left w:val="single" w:sz="4" w:space="0" w:color="auto"/>
          <w:bottom w:val="single" w:sz="4" w:space="0" w:color="auto"/>
          <w:right w:val="single" w:sz="4" w:space="0" w:color="auto"/>
        </w:tblBorders>
        <w:shd w:val="clear" w:color="auto" w:fill="FFFFFF"/>
        <w:tblCellMar>
          <w:top w:w="15" w:type="dxa"/>
          <w:left w:w="0" w:type="dxa"/>
          <w:bottom w:w="15" w:type="dxa"/>
          <w:right w:w="0" w:type="dxa"/>
        </w:tblCellMar>
        <w:tblLook w:val="04A0"/>
      </w:tblPr>
      <w:tblGrid>
        <w:gridCol w:w="569"/>
        <w:gridCol w:w="2158"/>
        <w:gridCol w:w="1282"/>
        <w:gridCol w:w="6156"/>
        <w:gridCol w:w="2144"/>
        <w:gridCol w:w="3407"/>
      </w:tblGrid>
      <w:tr w:rsidR="00E2295B" w:rsidRPr="00E2295B" w:rsidTr="00E2295B">
        <w:trPr>
          <w:trHeight w:val="240"/>
        </w:trPr>
        <w:tc>
          <w:tcPr>
            <w:tcW w:w="834" w:type="dxa"/>
            <w:tcBorders>
              <w:top w:val="nil"/>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w:t>
            </w:r>
            <w:r w:rsidRPr="00E2295B">
              <w:rPr>
                <w:rFonts w:ascii="Times New Roman" w:eastAsia="Times New Roman" w:hAnsi="Times New Roman" w:cs="Times New Roman"/>
                <w:color w:val="212529"/>
                <w:lang w:eastAsia="ru-RU"/>
              </w:rPr>
              <w:br/>
              <w:t>п/п</w:t>
            </w:r>
          </w:p>
        </w:tc>
        <w:tc>
          <w:tcPr>
            <w:tcW w:w="3616"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Перечень документов</w:t>
            </w:r>
          </w:p>
        </w:tc>
        <w:tc>
          <w:tcPr>
            <w:tcW w:w="2085"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Вид пенсии</w:t>
            </w:r>
          </w:p>
        </w:tc>
        <w:tc>
          <w:tcPr>
            <w:tcW w:w="2984"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Нормативные правовые акты, предусматривающие основания для представления документов</w:t>
            </w:r>
          </w:p>
        </w:tc>
        <w:tc>
          <w:tcPr>
            <w:tcW w:w="2950"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Права, условия и обстоятельства, подтверждаемые документами</w:t>
            </w:r>
          </w:p>
        </w:tc>
        <w:tc>
          <w:tcPr>
            <w:tcW w:w="2816" w:type="dxa"/>
            <w:tcBorders>
              <w:top w:val="nil"/>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Примечание</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4</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6</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Документы, необходимые для назначения всех видов пенсий: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за выслугу лет,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1.1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4" w:anchor="&amp;Article=1" w:history="1">
              <w:r w:rsidRPr="00E2295B">
                <w:rPr>
                  <w:rFonts w:ascii="Times New Roman" w:eastAsia="Times New Roman" w:hAnsi="Times New Roman" w:cs="Times New Roman"/>
                  <w:color w:val="000CFF"/>
                  <w:lang w:eastAsia="ru-RU"/>
                </w:rPr>
                <w:t>статья 1</w:t>
              </w:r>
            </w:hyperlink>
            <w:r w:rsidRPr="00E2295B">
              <w:rPr>
                <w:rFonts w:ascii="Times New Roman" w:eastAsia="Times New Roman" w:hAnsi="Times New Roman" w:cs="Times New Roman"/>
                <w:color w:val="212529"/>
                <w:lang w:eastAsia="ru-RU"/>
              </w:rPr>
              <w:t> Закона Республики Беларусь «О пенсионном обеспечении» (далее – Закон)</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право на пенсионное обеспечение граждан Республики Беларусь, иностранных граждан и лиц без гражданства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предусмотрены:</w:t>
            </w:r>
            <w:r w:rsidRPr="00E2295B">
              <w:rPr>
                <w:rFonts w:ascii="Times New Roman" w:eastAsia="Times New Roman" w:hAnsi="Times New Roman" w:cs="Times New Roman"/>
                <w:color w:val="212529"/>
                <w:lang w:eastAsia="ru-RU"/>
              </w:rPr>
              <w:br/>
            </w:r>
            <w:hyperlink r:id="rId5" w:history="1">
              <w:r w:rsidRPr="00E2295B">
                <w:rPr>
                  <w:rFonts w:ascii="Times New Roman" w:eastAsia="Times New Roman" w:hAnsi="Times New Roman" w:cs="Times New Roman"/>
                  <w:color w:val="000CFF"/>
                  <w:lang w:eastAsia="ru-RU"/>
                </w:rPr>
                <w:t>Указом Президента Республики Беларусь от 3 июня 2008 г. № 294</w:t>
              </w:r>
            </w:hyperlink>
            <w:r w:rsidRPr="00E2295B">
              <w:rPr>
                <w:rFonts w:ascii="Times New Roman" w:eastAsia="Times New Roman" w:hAnsi="Times New Roman" w:cs="Times New Roman"/>
                <w:color w:val="212529"/>
                <w:lang w:eastAsia="ru-RU"/>
              </w:rPr>
              <w:t> «О документировании населения Республики Беларусь»;</w:t>
            </w:r>
            <w:r w:rsidRPr="00E2295B">
              <w:rPr>
                <w:rFonts w:ascii="Times New Roman" w:eastAsia="Times New Roman" w:hAnsi="Times New Roman" w:cs="Times New Roman"/>
                <w:color w:val="212529"/>
                <w:lang w:eastAsia="ru-RU"/>
              </w:rPr>
              <w:br/>
            </w:r>
            <w:hyperlink r:id="rId6" w:history="1">
              <w:r w:rsidRPr="00E2295B">
                <w:rPr>
                  <w:rFonts w:ascii="Times New Roman" w:eastAsia="Times New Roman" w:hAnsi="Times New Roman" w:cs="Times New Roman"/>
                  <w:color w:val="000CFF"/>
                  <w:lang w:eastAsia="ru-RU"/>
                </w:rPr>
                <w:t>постановлением Совета Министров Республики Беларусь от 25 февраля 2015 г. № 134</w:t>
              </w:r>
            </w:hyperlink>
            <w:r w:rsidRPr="00E2295B">
              <w:rPr>
                <w:rFonts w:ascii="Times New Roman" w:eastAsia="Times New Roman" w:hAnsi="Times New Roman" w:cs="Times New Roman"/>
                <w:color w:val="212529"/>
                <w:lang w:eastAsia="ru-RU"/>
              </w:rPr>
              <w:t>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 xml:space="preserve">Документы, </w:t>
            </w:r>
            <w:r w:rsidRPr="00E2295B">
              <w:rPr>
                <w:rFonts w:ascii="Times New Roman" w:eastAsia="Times New Roman" w:hAnsi="Times New Roman" w:cs="Times New Roman"/>
                <w:b/>
                <w:bCs/>
                <w:color w:val="212529"/>
                <w:lang w:eastAsia="ru-RU"/>
              </w:rPr>
              <w:lastRenderedPageBreak/>
              <w:t>необходимые для назначения трудовых пенсий: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xml:space="preserve">По </w:t>
            </w:r>
            <w:r w:rsidRPr="00E2295B">
              <w:rPr>
                <w:rFonts w:ascii="Times New Roman" w:eastAsia="Times New Roman" w:hAnsi="Times New Roman" w:cs="Times New Roman"/>
                <w:color w:val="212529"/>
                <w:lang w:eastAsia="ru-RU"/>
              </w:rPr>
              <w:lastRenderedPageBreak/>
              <w:t>возрасту, по инвалидности, по случаю потери кормильца, за выслугу лет</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2.1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подтверждающие:</w:t>
            </w:r>
            <w:r w:rsidRPr="00E2295B">
              <w:rPr>
                <w:rFonts w:ascii="Times New Roman" w:eastAsia="Times New Roman" w:hAnsi="Times New Roman" w:cs="Times New Roman"/>
                <w:color w:val="212529"/>
                <w:lang w:eastAsia="ru-RU"/>
              </w:rP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rsidRPr="00E2295B">
              <w:rPr>
                <w:rFonts w:ascii="Times New Roman" w:eastAsia="Times New Roman" w:hAnsi="Times New Roman" w:cs="Times New Roman"/>
                <w:color w:val="212529"/>
                <w:lang w:eastAsia="ru-RU"/>
              </w:rPr>
              <w:br/>
              <w:t>иные периоды, предусмотренные частью второй </w:t>
            </w:r>
            <w:hyperlink r:id="rId7" w:anchor="&amp;Article=51" w:history="1">
              <w:r w:rsidRPr="00E2295B">
                <w:rPr>
                  <w:rFonts w:ascii="Times New Roman" w:eastAsia="Times New Roman" w:hAnsi="Times New Roman" w:cs="Times New Roman"/>
                  <w:color w:val="000CFF"/>
                  <w:lang w:eastAsia="ru-RU"/>
                </w:rPr>
                <w:t>статьи 51</w:t>
              </w:r>
            </w:hyperlink>
            <w:r w:rsidRPr="00E2295B">
              <w:rPr>
                <w:rFonts w:ascii="Times New Roman" w:eastAsia="Times New Roman" w:hAnsi="Times New Roman" w:cs="Times New Roman"/>
                <w:color w:val="212529"/>
                <w:lang w:eastAsia="ru-RU"/>
              </w:rPr>
              <w:t> Закона (далее, если не установлено иное, – стаж работы)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8" w:anchor="&amp;Article=51" w:history="1">
              <w:r w:rsidRPr="00E2295B">
                <w:rPr>
                  <w:rFonts w:ascii="Times New Roman" w:eastAsia="Times New Roman" w:hAnsi="Times New Roman" w:cs="Times New Roman"/>
                  <w:color w:val="000CFF"/>
                  <w:lang w:eastAsia="ru-RU"/>
                </w:rPr>
                <w:t>статья 51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предусмотрены: </w:t>
            </w:r>
            <w:hyperlink r:id="rId9" w:anchor="%D0%97%D0%B0%D0%B3_%D0%A3%D1%82%D0%B2_1" w:history="1">
              <w:r w:rsidRPr="00E2295B">
                <w:rPr>
                  <w:rFonts w:ascii="Times New Roman" w:eastAsia="Times New Roman" w:hAnsi="Times New Roman" w:cs="Times New Roman"/>
                  <w:color w:val="000CFF"/>
                  <w:lang w:eastAsia="ru-RU"/>
                </w:rPr>
                <w:t>Положением</w:t>
              </w:r>
            </w:hyperlink>
            <w:r w:rsidRPr="00E2295B">
              <w:rPr>
                <w:rFonts w:ascii="Times New Roman" w:eastAsia="Times New Roman" w:hAnsi="Times New Roman" w:cs="Times New Roman"/>
                <w:color w:val="212529"/>
                <w:lang w:eastAsia="ru-RU"/>
              </w:rPr>
              <w:t>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rsidRPr="00E2295B">
              <w:rPr>
                <w:rFonts w:ascii="Times New Roman" w:eastAsia="Times New Roman" w:hAnsi="Times New Roman" w:cs="Times New Roman"/>
                <w:color w:val="212529"/>
                <w:lang w:eastAsia="ru-RU"/>
              </w:rPr>
              <w:br/>
            </w:r>
            <w:hyperlink r:id="rId10" w:anchor="%D0%97%D0%B0%D0%B3_%D0%A3%D1%82%D0%B2_1" w:history="1">
              <w:r w:rsidRPr="00E2295B">
                <w:rPr>
                  <w:rFonts w:ascii="Times New Roman" w:eastAsia="Times New Roman" w:hAnsi="Times New Roman" w:cs="Times New Roman"/>
                  <w:color w:val="000CFF"/>
                  <w:lang w:eastAsia="ru-RU"/>
                </w:rPr>
                <w:t>Положением</w:t>
              </w:r>
            </w:hyperlink>
            <w:r w:rsidRPr="00E2295B">
              <w:rPr>
                <w:rFonts w:ascii="Times New Roman" w:eastAsia="Times New Roman" w:hAnsi="Times New Roman" w:cs="Times New Roman"/>
                <w:color w:val="212529"/>
                <w:lang w:eastAsia="ru-RU"/>
              </w:rPr>
              <w:t>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подтверждающие размер заработка: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1" w:anchor="&amp;Article=57" w:history="1">
              <w:r w:rsidRPr="00E2295B">
                <w:rPr>
                  <w:rFonts w:ascii="Times New Roman" w:eastAsia="Times New Roman" w:hAnsi="Times New Roman" w:cs="Times New Roman"/>
                  <w:color w:val="000CFF"/>
                  <w:lang w:eastAsia="ru-RU"/>
                </w:rPr>
                <w:t>статьи 57</w:t>
              </w:r>
            </w:hyperlink>
            <w:r w:rsidRPr="00E2295B">
              <w:rPr>
                <w:rFonts w:ascii="Times New Roman" w:eastAsia="Times New Roman" w:hAnsi="Times New Roman" w:cs="Times New Roman"/>
                <w:color w:val="212529"/>
                <w:lang w:eastAsia="ru-RU"/>
              </w:rPr>
              <w:t>, </w:t>
            </w:r>
            <w:hyperlink r:id="rId12" w:anchor="&amp;Article=58" w:history="1">
              <w:r w:rsidRPr="00E2295B">
                <w:rPr>
                  <w:rFonts w:ascii="Times New Roman" w:eastAsia="Times New Roman" w:hAnsi="Times New Roman" w:cs="Times New Roman"/>
                  <w:color w:val="000CFF"/>
                  <w:lang w:eastAsia="ru-RU"/>
                </w:rPr>
                <w:t>58</w:t>
              </w:r>
            </w:hyperlink>
            <w:r w:rsidRPr="00E2295B">
              <w:rPr>
                <w:rFonts w:ascii="Times New Roman" w:eastAsia="Times New Roman" w:hAnsi="Times New Roman" w:cs="Times New Roman"/>
                <w:color w:val="212529"/>
                <w:lang w:eastAsia="ru-RU"/>
              </w:rPr>
              <w:t> и </w:t>
            </w:r>
            <w:hyperlink r:id="rId13" w:anchor="&amp;Article=61" w:history="1">
              <w:r w:rsidRPr="00E2295B">
                <w:rPr>
                  <w:rFonts w:ascii="Times New Roman" w:eastAsia="Times New Roman" w:hAnsi="Times New Roman" w:cs="Times New Roman"/>
                  <w:color w:val="000CFF"/>
                  <w:lang w:eastAsia="ru-RU"/>
                </w:rPr>
                <w:t>61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заработке для исчисления </w:t>
            </w:r>
            <w:r w:rsidRPr="00E2295B">
              <w:rPr>
                <w:rFonts w:ascii="Times New Roman" w:eastAsia="Times New Roman" w:hAnsi="Times New Roman" w:cs="Times New Roman"/>
                <w:color w:val="212529"/>
                <w:lang w:eastAsia="ru-RU"/>
              </w:rPr>
              <w:lastRenderedPageBreak/>
              <w:t>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часть девятая </w:t>
            </w:r>
            <w:hyperlink r:id="rId14" w:anchor="&amp;Article=57" w:history="1">
              <w:r w:rsidRPr="00E2295B">
                <w:rPr>
                  <w:rFonts w:ascii="Times New Roman" w:eastAsia="Times New Roman" w:hAnsi="Times New Roman" w:cs="Times New Roman"/>
                  <w:color w:val="000CFF"/>
                  <w:lang w:eastAsia="ru-RU"/>
                </w:rPr>
                <w:t>статьи 57</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за периоды работы до 1 января 2003 г. </w:t>
            </w:r>
            <w:r w:rsidRPr="00E2295B">
              <w:rPr>
                <w:rFonts w:ascii="Times New Roman" w:eastAsia="Times New Roman" w:hAnsi="Times New Roman" w:cs="Times New Roman"/>
                <w:color w:val="212529"/>
                <w:lang w:eastAsia="ru-RU"/>
              </w:rPr>
              <w:lastRenderedPageBreak/>
              <w:t>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форма установлена </w:t>
            </w:r>
            <w:hyperlink r:id="rId15" w:history="1">
              <w:r w:rsidRPr="00E2295B">
                <w:rPr>
                  <w:rFonts w:ascii="Times New Roman" w:eastAsia="Times New Roman" w:hAnsi="Times New Roman" w:cs="Times New Roman"/>
                  <w:color w:val="000CFF"/>
                  <w:lang w:eastAsia="ru-RU"/>
                </w:rPr>
                <w:t xml:space="preserve">постановлением </w:t>
              </w:r>
              <w:r w:rsidRPr="00E2295B">
                <w:rPr>
                  <w:rFonts w:ascii="Times New Roman" w:eastAsia="Times New Roman" w:hAnsi="Times New Roman" w:cs="Times New Roman"/>
                  <w:color w:val="000CFF"/>
                  <w:lang w:eastAsia="ru-RU"/>
                </w:rPr>
                <w:lastRenderedPageBreak/>
                <w:t>Министерства труда и социальной защиты Республики Беларусь от 19 ноября 2007 г. № 148</w:t>
              </w:r>
            </w:hyperlink>
            <w:r w:rsidRPr="00E2295B">
              <w:rPr>
                <w:rFonts w:ascii="Times New Roman" w:eastAsia="Times New Roman" w:hAnsi="Times New Roman" w:cs="Times New Roman"/>
                <w:color w:val="212529"/>
                <w:lang w:eastAsia="ru-RU"/>
              </w:rPr>
              <w:t> «Об утверждении формы справки о заработке для исчисления пенсии»</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2.2.2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6" w:anchor="%D0%97%D0%B0%D0%B3_%D0%A3%D1%82%D0%B2_1&amp;Point=23" w:history="1">
              <w:r w:rsidRPr="00E2295B">
                <w:rPr>
                  <w:rFonts w:ascii="Times New Roman" w:eastAsia="Times New Roman" w:hAnsi="Times New Roman" w:cs="Times New Roman"/>
                  <w:color w:val="000CFF"/>
                  <w:lang w:eastAsia="ru-RU"/>
                </w:rPr>
                <w:t>пункт 23</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работы после 1 января 2003 г. застрахованных лиц в системе государственного социального страхования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w:t>
            </w:r>
            <w:hyperlink r:id="rId17" w:history="1">
              <w:r w:rsidRPr="00E2295B">
                <w:rPr>
                  <w:rFonts w:ascii="Times New Roman" w:eastAsia="Times New Roman" w:hAnsi="Times New Roman" w:cs="Times New Roman"/>
                  <w:color w:val="000CFF"/>
                  <w:lang w:eastAsia="ru-RU"/>
                </w:rPr>
                <w:t>постановлением Министерства труда и социальной защиты Республики Беларусь от 6 ноября 2008 г. № 160</w:t>
              </w:r>
            </w:hyperlink>
            <w:r w:rsidRPr="00E2295B">
              <w:rPr>
                <w:rFonts w:ascii="Times New Roman" w:eastAsia="Times New Roman" w:hAnsi="Times New Roman" w:cs="Times New Roman"/>
                <w:color w:val="212529"/>
                <w:lang w:eastAsia="ru-RU"/>
              </w:rPr>
              <w:t> «Об установлении форм документов, формируемых на основании сведений, содержащихся в индивидуальном лицевом счете застрахованного лица»</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размере заработной платы (денежного довольствия, ежемесячного </w:t>
            </w:r>
            <w:r w:rsidRPr="00E2295B">
              <w:rPr>
                <w:rFonts w:ascii="Times New Roman" w:eastAsia="Times New Roman" w:hAnsi="Times New Roman" w:cs="Times New Roman"/>
                <w:color w:val="212529"/>
                <w:lang w:eastAsia="ru-RU"/>
              </w:rPr>
              <w:lastRenderedPageBreak/>
              <w:t>денежного содержания), выдаваемая организацией по месту прохождения военной службы (службы)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8" w:anchor="&amp;Article=2" w:history="1">
              <w:r w:rsidRPr="00E2295B">
                <w:rPr>
                  <w:rFonts w:ascii="Times New Roman" w:eastAsia="Times New Roman" w:hAnsi="Times New Roman" w:cs="Times New Roman"/>
                  <w:color w:val="000CFF"/>
                  <w:lang w:eastAsia="ru-RU"/>
                </w:rPr>
                <w:t>статья 2</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за периоды военной службы (службы) военнослужащих, лиц начальствующего и </w:t>
            </w:r>
            <w:r w:rsidRPr="00E2295B">
              <w:rPr>
                <w:rFonts w:ascii="Times New Roman" w:eastAsia="Times New Roman" w:hAnsi="Times New Roman" w:cs="Times New Roman"/>
                <w:color w:val="212529"/>
                <w:lang w:eastAsia="ru-RU"/>
              </w:rPr>
              <w:lastRenderedPageBreak/>
              <w:t>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форма установлена в </w:t>
            </w:r>
            <w:hyperlink r:id="rId19" w:anchor="%D0%9F%D1%80%D0%B8%D0%BB_132" w:history="1">
              <w:r w:rsidRPr="00E2295B">
                <w:rPr>
                  <w:rFonts w:ascii="Times New Roman" w:eastAsia="Times New Roman" w:hAnsi="Times New Roman" w:cs="Times New Roman"/>
                  <w:color w:val="000CFF"/>
                  <w:lang w:eastAsia="ru-RU"/>
                </w:rPr>
                <w:t>приложении 13</w:t>
              </w:r>
              <w:r w:rsidRPr="00E2295B">
                <w:rPr>
                  <w:rFonts w:ascii="Times New Roman" w:eastAsia="Times New Roman" w:hAnsi="Times New Roman" w:cs="Times New Roman"/>
                  <w:color w:val="000CFF"/>
                  <w:sz w:val="17"/>
                  <w:vertAlign w:val="superscript"/>
                  <w:lang w:eastAsia="ru-RU"/>
                </w:rPr>
                <w:t>2</w:t>
              </w:r>
            </w:hyperlink>
            <w:r w:rsidRPr="00E2295B">
              <w:rPr>
                <w:rFonts w:ascii="Times New Roman" w:eastAsia="Times New Roman" w:hAnsi="Times New Roman" w:cs="Times New Roman"/>
                <w:color w:val="212529"/>
                <w:lang w:eastAsia="ru-RU"/>
              </w:rPr>
              <w:t xml:space="preserve"> к постановлению Министерства труда и социальной защиты Республики Беларусь от 5 октября 2010 г. № 140 «Об </w:t>
            </w:r>
            <w:r w:rsidRPr="00E2295B">
              <w:rPr>
                <w:rFonts w:ascii="Times New Roman" w:eastAsia="Times New Roman" w:hAnsi="Times New Roman" w:cs="Times New Roman"/>
                <w:color w:val="212529"/>
                <w:lang w:eastAsia="ru-RU"/>
              </w:rPr>
              <w:lastRenderedPageBreak/>
              <w:t>установлении форм справок»</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2.2.4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исключен</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содержащие сведения о суммах авторских гонораров, рассчитанных по государственным ставкам</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абзац одиннадцатый </w:t>
            </w:r>
            <w:hyperlink r:id="rId20" w:anchor="&amp;Point=3" w:history="1">
              <w:r w:rsidRPr="00E2295B">
                <w:rPr>
                  <w:rFonts w:ascii="Times New Roman" w:eastAsia="Times New Roman" w:hAnsi="Times New Roman" w:cs="Times New Roman"/>
                  <w:color w:val="000CFF"/>
                  <w:lang w:eastAsia="ru-RU"/>
                </w:rPr>
                <w:t>пункта 3</w:t>
              </w:r>
            </w:hyperlink>
            <w:r w:rsidRPr="00E2295B">
              <w:rPr>
                <w:rFonts w:ascii="Times New Roman" w:eastAsia="Times New Roman" w:hAnsi="Times New Roman" w:cs="Times New Roman"/>
                <w:color w:val="212529"/>
                <w:lang w:eastAsia="ru-RU"/>
              </w:rPr>
              <w:t> Закона Республики Беларусь от 17 апреля 1992 г. № 1597-XII «О порядке введения в действие Закона Республики Беларусь «О пенсионном обеспечении»</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творческой деятельности до 1 января 1991 г. членов творческих союзов и других творческих работников, не являющихся членами творческих союзов</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абзац шестой </w:t>
            </w:r>
            <w:hyperlink r:id="rId21" w:anchor="&amp;Point=3" w:history="1">
              <w:r w:rsidRPr="00E2295B">
                <w:rPr>
                  <w:rFonts w:ascii="Times New Roman" w:eastAsia="Times New Roman" w:hAnsi="Times New Roman" w:cs="Times New Roman"/>
                  <w:color w:val="000CFF"/>
                  <w:lang w:eastAsia="ru-RU"/>
                </w:rPr>
                <w:t>пункта 3</w:t>
              </w:r>
            </w:hyperlink>
            <w:r w:rsidRPr="00E2295B">
              <w:rPr>
                <w:rFonts w:ascii="Times New Roman" w:eastAsia="Times New Roman" w:hAnsi="Times New Roman" w:cs="Times New Roman"/>
                <w:color w:val="212529"/>
                <w:lang w:eastAsia="ru-RU"/>
              </w:rPr>
              <w:t> Закона Республики Беларусь «О порядке введения в действие Закона Республики Беларусь «О пенсионном обеспечении»</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работы у отдельных граждан до 1 января 1991 г.</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2.2.7</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времени выполнения осужденным оплачиваемых работ и сумме </w:t>
            </w:r>
            <w:r w:rsidRPr="00E2295B">
              <w:rPr>
                <w:rFonts w:ascii="Times New Roman" w:eastAsia="Times New Roman" w:hAnsi="Times New Roman" w:cs="Times New Roman"/>
                <w:color w:val="212529"/>
                <w:lang w:eastAsia="ru-RU"/>
              </w:rPr>
              <w:lastRenderedPageBreak/>
              <w:t>фактического заработка, из которого уплачены обязательные страховые взносы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22" w:anchor="%D0%97%D0%B0%D0%B3_%D0%A3%D1%82%D0%B2_1&amp;Point=15" w:history="1">
              <w:r w:rsidRPr="00E2295B">
                <w:rPr>
                  <w:rFonts w:ascii="Times New Roman" w:eastAsia="Times New Roman" w:hAnsi="Times New Roman" w:cs="Times New Roman"/>
                  <w:color w:val="000CFF"/>
                  <w:lang w:eastAsia="ru-RU"/>
                </w:rPr>
                <w:t>пункт 15</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за периоды работы после 1 января 2001 г. осужденных к лишению свободы, привлекаемых к </w:t>
            </w:r>
            <w:r w:rsidRPr="00E2295B">
              <w:rPr>
                <w:rFonts w:ascii="Times New Roman" w:eastAsia="Times New Roman" w:hAnsi="Times New Roman" w:cs="Times New Roman"/>
                <w:color w:val="212529"/>
                <w:lang w:eastAsia="ru-RU"/>
              </w:rPr>
              <w:lastRenderedPageBreak/>
              <w:t>выполнению оплачиваемых работ</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форма установлена в </w:t>
            </w:r>
            <w:hyperlink r:id="rId23" w:anchor="%D0%9F%D1%80%D0%B8%D0%BB" w:history="1">
              <w:r w:rsidRPr="00E2295B">
                <w:rPr>
                  <w:rFonts w:ascii="Times New Roman" w:eastAsia="Times New Roman" w:hAnsi="Times New Roman" w:cs="Times New Roman"/>
                  <w:color w:val="000CFF"/>
                  <w:lang w:eastAsia="ru-RU"/>
                </w:rPr>
                <w:t>приложении</w:t>
              </w:r>
            </w:hyperlink>
            <w:r w:rsidRPr="00E2295B">
              <w:rPr>
                <w:rFonts w:ascii="Times New Roman" w:eastAsia="Times New Roman" w:hAnsi="Times New Roman" w:cs="Times New Roman"/>
                <w:color w:val="212529"/>
                <w:lang w:eastAsia="ru-RU"/>
              </w:rPr>
              <w:t xml:space="preserve"> к постановлению Министерства социальной защиты Республики Беларусь от 23 марта 2001 г. № 5 «Об утверждении </w:t>
            </w:r>
            <w:r w:rsidRPr="00E2295B">
              <w:rPr>
                <w:rFonts w:ascii="Times New Roman" w:eastAsia="Times New Roman" w:hAnsi="Times New Roman" w:cs="Times New Roman"/>
                <w:color w:val="212529"/>
                <w:lang w:eastAsia="ru-RU"/>
              </w:rPr>
              <w:lastRenderedPageBreak/>
              <w:t>формы справки о времени выполнения осужденным оплачиваемых работ и сумме фактического заработка, из которого уплачены страховые взносы»</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2.2.8</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содержащие сведения о доходе священно- и церковнослужителей, выдаваемые епархиальными управлениями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24" w:anchor="%D0%97%D0%B0%D0%B3_%D0%A3%D1%82%D0%B2_1&amp;Point=14" w:history="1">
              <w:r w:rsidRPr="00E2295B">
                <w:rPr>
                  <w:rFonts w:ascii="Times New Roman" w:eastAsia="Times New Roman" w:hAnsi="Times New Roman" w:cs="Times New Roman"/>
                  <w:color w:val="000CFF"/>
                  <w:lang w:eastAsia="ru-RU"/>
                </w:rPr>
                <w:t>пункт 14</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до 1 апреля 1992 г.</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2.2.9</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25" w:anchor="%D0%97%D0%B0%D0%B3_%D0%A3%D1%82%D0%B2_1&amp;Point=2" w:history="1">
              <w:r w:rsidRPr="00E2295B">
                <w:rPr>
                  <w:rFonts w:ascii="Times New Roman" w:eastAsia="Times New Roman" w:hAnsi="Times New Roman" w:cs="Times New Roman"/>
                  <w:color w:val="000CFF"/>
                  <w:lang w:eastAsia="ru-RU"/>
                </w:rPr>
                <w:t>пункты 2</w:t>
              </w:r>
            </w:hyperlink>
            <w:r w:rsidRPr="00E2295B">
              <w:rPr>
                <w:rFonts w:ascii="Times New Roman" w:eastAsia="Times New Roman" w:hAnsi="Times New Roman" w:cs="Times New Roman"/>
                <w:color w:val="212529"/>
                <w:lang w:eastAsia="ru-RU"/>
              </w:rPr>
              <w:t> и </w:t>
            </w:r>
            <w:hyperlink r:id="rId26" w:anchor="%D0%97%D0%B0%D0%B3_%D0%A3%D1%82%D0%B2_1&amp;Point=3" w:history="1">
              <w:r w:rsidRPr="00E2295B">
                <w:rPr>
                  <w:rFonts w:ascii="Times New Roman" w:eastAsia="Times New Roman" w:hAnsi="Times New Roman" w:cs="Times New Roman"/>
                  <w:color w:val="000CFF"/>
                  <w:lang w:eastAsia="ru-RU"/>
                </w:rPr>
                <w:t>3</w:t>
              </w:r>
            </w:hyperlink>
            <w:r w:rsidRPr="00E2295B">
              <w:rPr>
                <w:rFonts w:ascii="Times New Roman" w:eastAsia="Times New Roman" w:hAnsi="Times New Roman" w:cs="Times New Roman"/>
                <w:color w:val="212529"/>
                <w:lang w:eastAsia="ru-RU"/>
              </w:rPr>
              <w:t>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2.2.10</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работодателя об отсутствии документов о заработке с указанием причины их несохранности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2.2.11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архивного учреждения о том, что документы за период работы в архив не поступали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2.2.12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периоды работы до 1 января 2003 г.</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Документы, необходимые для назначения отдельных видов пенсий и отдельным категориям граждан:</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справки о работе, дающей право на пенсию по возрасту в соответствии с Законом</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27" w:anchor="&amp;Article=12" w:history="1">
              <w:r w:rsidRPr="00E2295B">
                <w:rPr>
                  <w:rFonts w:ascii="Times New Roman" w:eastAsia="Times New Roman" w:hAnsi="Times New Roman" w:cs="Times New Roman"/>
                  <w:color w:val="000CFF"/>
                  <w:lang w:eastAsia="ru-RU"/>
                </w:rPr>
                <w:t>статьи 12</w:t>
              </w:r>
            </w:hyperlink>
            <w:r w:rsidRPr="00E2295B">
              <w:rPr>
                <w:rFonts w:ascii="Times New Roman" w:eastAsia="Times New Roman" w:hAnsi="Times New Roman" w:cs="Times New Roman"/>
                <w:color w:val="212529"/>
                <w:lang w:eastAsia="ru-RU"/>
              </w:rPr>
              <w:t>, </w:t>
            </w:r>
            <w:hyperlink r:id="rId28" w:anchor="&amp;Article=13" w:history="1">
              <w:r w:rsidRPr="00E2295B">
                <w:rPr>
                  <w:rFonts w:ascii="Times New Roman" w:eastAsia="Times New Roman" w:hAnsi="Times New Roman" w:cs="Times New Roman"/>
                  <w:color w:val="000CFF"/>
                  <w:lang w:eastAsia="ru-RU"/>
                </w:rPr>
                <w:t>13</w:t>
              </w:r>
            </w:hyperlink>
            <w:r w:rsidRPr="00E2295B">
              <w:rPr>
                <w:rFonts w:ascii="Times New Roman" w:eastAsia="Times New Roman" w:hAnsi="Times New Roman" w:cs="Times New Roman"/>
                <w:color w:val="212529"/>
                <w:lang w:eastAsia="ru-RU"/>
              </w:rPr>
              <w:t>, </w:t>
            </w:r>
            <w:hyperlink r:id="rId29" w:anchor="&amp;Article=15" w:history="1">
              <w:r w:rsidRPr="00E2295B">
                <w:rPr>
                  <w:rFonts w:ascii="Times New Roman" w:eastAsia="Times New Roman" w:hAnsi="Times New Roman" w:cs="Times New Roman"/>
                  <w:color w:val="000CFF"/>
                  <w:lang w:eastAsia="ru-RU"/>
                </w:rPr>
                <w:t>15</w:t>
              </w:r>
            </w:hyperlink>
            <w:r w:rsidRPr="00E2295B">
              <w:rPr>
                <w:rFonts w:ascii="Times New Roman" w:eastAsia="Times New Roman" w:hAnsi="Times New Roman" w:cs="Times New Roman"/>
                <w:color w:val="212529"/>
                <w:lang w:eastAsia="ru-RU"/>
              </w:rPr>
              <w:t> и часть вторая </w:t>
            </w:r>
            <w:hyperlink r:id="rId30" w:anchor="&amp;Article=19" w:history="1">
              <w:r w:rsidRPr="00E2295B">
                <w:rPr>
                  <w:rFonts w:ascii="Times New Roman" w:eastAsia="Times New Roman" w:hAnsi="Times New Roman" w:cs="Times New Roman"/>
                  <w:color w:val="000CFF"/>
                  <w:lang w:eastAsia="ru-RU"/>
                </w:rPr>
                <w:t>статьи 19</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специальный стаж работы, дающей право на пенсию по возрасту за работу с особыми условиями труда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формы установлены в </w:t>
            </w:r>
            <w:hyperlink r:id="rId31" w:anchor="%D0%9F%D1%80%D0%B8%D0%BB_2" w:history="1">
              <w:r w:rsidRPr="00E2295B">
                <w:rPr>
                  <w:rFonts w:ascii="Times New Roman" w:eastAsia="Times New Roman" w:hAnsi="Times New Roman" w:cs="Times New Roman"/>
                  <w:color w:val="000CFF"/>
                  <w:lang w:eastAsia="ru-RU"/>
                </w:rPr>
                <w:t>приложениях 2–10</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продолжительности периода (периодов) </w:t>
            </w:r>
            <w:r w:rsidRPr="00E2295B">
              <w:rPr>
                <w:rFonts w:ascii="Times New Roman" w:eastAsia="Times New Roman" w:hAnsi="Times New Roman" w:cs="Times New Roman"/>
                <w:color w:val="212529"/>
                <w:lang w:eastAsia="ru-RU"/>
              </w:rPr>
              <w:lastRenderedPageBreak/>
              <w:t>уплаты взносов на профессиональное пенсионное страхование, выдаваемая органом Фонда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часть третья </w:t>
            </w:r>
            <w:hyperlink r:id="rId32" w:anchor="&amp;Article=12" w:history="1">
              <w:r w:rsidRPr="00E2295B">
                <w:rPr>
                  <w:rFonts w:ascii="Times New Roman" w:eastAsia="Times New Roman" w:hAnsi="Times New Roman" w:cs="Times New Roman"/>
                  <w:color w:val="000CFF"/>
                  <w:lang w:eastAsia="ru-RU"/>
                </w:rPr>
                <w:t>статьи 12</w:t>
              </w:r>
            </w:hyperlink>
            <w:r w:rsidRPr="00E2295B">
              <w:rPr>
                <w:rFonts w:ascii="Times New Roman" w:eastAsia="Times New Roman" w:hAnsi="Times New Roman" w:cs="Times New Roman"/>
                <w:color w:val="212529"/>
                <w:lang w:eastAsia="ru-RU"/>
              </w:rPr>
              <w:t> Закона, часть вторая </w:t>
            </w:r>
            <w:hyperlink r:id="rId33" w:anchor="%D0%97%D0%B0%D0%B3_%D0%A3%D1%82%D0%B2_1&amp;Point=24" w:history="1">
              <w:r w:rsidRPr="00E2295B">
                <w:rPr>
                  <w:rFonts w:ascii="Times New Roman" w:eastAsia="Times New Roman" w:hAnsi="Times New Roman" w:cs="Times New Roman"/>
                  <w:color w:val="000CFF"/>
                  <w:lang w:eastAsia="ru-RU"/>
                </w:rPr>
                <w:t>пункта 24</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профессиональный стаж, учитываемый при назначении </w:t>
            </w:r>
            <w:r w:rsidRPr="00E2295B">
              <w:rPr>
                <w:rFonts w:ascii="Times New Roman" w:eastAsia="Times New Roman" w:hAnsi="Times New Roman" w:cs="Times New Roman"/>
                <w:color w:val="212529"/>
                <w:lang w:eastAsia="ru-RU"/>
              </w:rPr>
              <w:lastRenderedPageBreak/>
              <w:t>пенсии за работу с особыми условиями труда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форма установлена в </w:t>
            </w:r>
            <w:hyperlink r:id="rId34" w:anchor="%D0%9F%D1%80%D0%B8%D0%BB_2" w:history="1">
              <w:r w:rsidRPr="00E2295B">
                <w:rPr>
                  <w:rFonts w:ascii="Times New Roman" w:eastAsia="Times New Roman" w:hAnsi="Times New Roman" w:cs="Times New Roman"/>
                  <w:color w:val="000CFF"/>
                  <w:lang w:eastAsia="ru-RU"/>
                </w:rPr>
                <w:t>приложении 2</w:t>
              </w:r>
            </w:hyperlink>
            <w:r w:rsidRPr="00E2295B">
              <w:rPr>
                <w:rFonts w:ascii="Times New Roman" w:eastAsia="Times New Roman" w:hAnsi="Times New Roman" w:cs="Times New Roman"/>
                <w:color w:val="212529"/>
                <w:lang w:eastAsia="ru-RU"/>
              </w:rPr>
              <w:t xml:space="preserve"> к постановлению Министерства труда и социальной защиты </w:t>
            </w:r>
            <w:r w:rsidRPr="00E2295B">
              <w:rPr>
                <w:rFonts w:ascii="Times New Roman" w:eastAsia="Times New Roman" w:hAnsi="Times New Roman" w:cs="Times New Roman"/>
                <w:color w:val="212529"/>
                <w:lang w:eastAsia="ru-RU"/>
              </w:rPr>
              <w:lastRenderedPageBreak/>
              <w:t>Республики Беларусь от 6 ноября 2008 г. № 160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3.2</w:t>
            </w:r>
            <w:r w:rsidRPr="00E2295B">
              <w:rPr>
                <w:rFonts w:ascii="Times New Roman" w:eastAsia="Times New Roman" w:hAnsi="Times New Roman" w:cs="Times New Roman"/>
                <w:color w:val="212529"/>
                <w:sz w:val="17"/>
                <w:szCs w:val="17"/>
                <w:vertAlign w:val="superscript"/>
                <w:lang w:eastAsia="ru-RU"/>
              </w:rPr>
              <w:t>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ветерана боевых действий на территории других государств</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35" w:anchor="&amp;Article=17/1" w:history="1">
              <w:r w:rsidRPr="00E2295B">
                <w:rPr>
                  <w:rFonts w:ascii="Times New Roman" w:eastAsia="Times New Roman" w:hAnsi="Times New Roman" w:cs="Times New Roman"/>
                  <w:color w:val="000CFF"/>
                  <w:lang w:eastAsia="ru-RU"/>
                </w:rPr>
                <w:t>статья 17</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статус ветерана боевых действий на территории других государств</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36" w:anchor="%D0%97%D0%B0%D0%B3_%D0%A3%D1%82%D0%B2_2" w:history="1">
              <w:r w:rsidRPr="00E2295B">
                <w:rPr>
                  <w:rFonts w:ascii="Times New Roman" w:eastAsia="Times New Roman" w:hAnsi="Times New Roman" w:cs="Times New Roman"/>
                  <w:color w:val="000CFF"/>
                  <w:lang w:eastAsia="ru-RU"/>
                </w:rPr>
                <w:t>формы</w:t>
              </w:r>
            </w:hyperlink>
            <w:r w:rsidRPr="00E2295B">
              <w:rPr>
                <w:rFonts w:ascii="Times New Roman" w:eastAsia="Times New Roman" w:hAnsi="Times New Roman" w:cs="Times New Roman"/>
                <w:color w:val="212529"/>
                <w:lang w:eastAsia="ru-RU"/>
              </w:rPr>
              <w:t>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смерти военнослужащего при исполнении обязанностей военной службы;</w:t>
            </w:r>
            <w:r w:rsidRPr="00E2295B">
              <w:rPr>
                <w:rFonts w:ascii="Times New Roman" w:eastAsia="Times New Roman" w:hAnsi="Times New Roman" w:cs="Times New Roman"/>
                <w:color w:val="212529"/>
                <w:lang w:eastAsia="ru-RU"/>
              </w:rP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37" w:anchor="&amp;Article=18" w:history="1">
              <w:r w:rsidRPr="00E2295B">
                <w:rPr>
                  <w:rFonts w:ascii="Times New Roman" w:eastAsia="Times New Roman" w:hAnsi="Times New Roman" w:cs="Times New Roman"/>
                  <w:color w:val="000CFF"/>
                  <w:lang w:eastAsia="ru-RU"/>
                </w:rPr>
                <w:t>статья 18</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причинная связь смерти военнослужащего с исполнением обязанностей военной службы и родственные отношения с умершим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справки установлена в </w:t>
            </w:r>
            <w:hyperlink r:id="rId38" w:anchor="%D0%9F%D1%80%D0%B8%D0%BB_1" w:history="1">
              <w:r w:rsidRPr="00E2295B">
                <w:rPr>
                  <w:rFonts w:ascii="Times New Roman" w:eastAsia="Times New Roman" w:hAnsi="Times New Roman" w:cs="Times New Roman"/>
                  <w:color w:val="000CFF"/>
                  <w:lang w:eastAsia="ru-RU"/>
                </w:rPr>
                <w:t>приложении 1</w:t>
              </w:r>
            </w:hyperlink>
            <w:r w:rsidRPr="00E2295B">
              <w:rPr>
                <w:rFonts w:ascii="Times New Roman" w:eastAsia="Times New Roman" w:hAnsi="Times New Roman" w:cs="Times New Roman"/>
                <w:color w:val="212529"/>
                <w:lang w:eastAsia="ru-RU"/>
              </w:rPr>
              <w:t> к постановлению Министерства обороны Республики Беларусь от 26 июня 2024 г. № 12 «Об установлении форм справок»</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свидетельство о регистрации актов </w:t>
            </w:r>
            <w:r w:rsidRPr="00E2295B">
              <w:rPr>
                <w:rFonts w:ascii="Times New Roman" w:eastAsia="Times New Roman" w:hAnsi="Times New Roman" w:cs="Times New Roman"/>
                <w:color w:val="212529"/>
                <w:lang w:eastAsia="ru-RU"/>
              </w:rPr>
              <w:lastRenderedPageBreak/>
              <w:t>гражданского состояния</w:t>
            </w:r>
            <w:r w:rsidRPr="00E2295B">
              <w:rPr>
                <w:rFonts w:ascii="Times New Roman" w:eastAsia="Times New Roman" w:hAnsi="Times New Roman" w:cs="Times New Roman"/>
                <w:color w:val="212529"/>
                <w:lang w:eastAsia="ru-RU"/>
              </w:rP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rsidRPr="00E2295B">
              <w:rPr>
                <w:rFonts w:ascii="Times New Roman" w:eastAsia="Times New Roman" w:hAnsi="Times New Roman" w:cs="Times New Roman"/>
                <w:color w:val="212529"/>
                <w:lang w:eastAsia="ru-RU"/>
              </w:rPr>
              <w:br/>
              <w:t>либо копии записей актов гражданского состояния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39" w:anchor="&amp;Article=19" w:history="1">
              <w:r w:rsidRPr="00E2295B">
                <w:rPr>
                  <w:rFonts w:ascii="Times New Roman" w:eastAsia="Times New Roman" w:hAnsi="Times New Roman" w:cs="Times New Roman"/>
                  <w:color w:val="000CFF"/>
                  <w:lang w:eastAsia="ru-RU"/>
                </w:rPr>
                <w:t>статьи 19</w:t>
              </w:r>
            </w:hyperlink>
            <w:r w:rsidRPr="00E2295B">
              <w:rPr>
                <w:rFonts w:ascii="Times New Roman" w:eastAsia="Times New Roman" w:hAnsi="Times New Roman" w:cs="Times New Roman"/>
                <w:color w:val="212529"/>
                <w:lang w:eastAsia="ru-RU"/>
              </w:rPr>
              <w:t>, </w:t>
            </w:r>
            <w:hyperlink r:id="rId40" w:anchor="&amp;Article=20" w:history="1">
              <w:r w:rsidRPr="00E2295B">
                <w:rPr>
                  <w:rFonts w:ascii="Times New Roman" w:eastAsia="Times New Roman" w:hAnsi="Times New Roman" w:cs="Times New Roman"/>
                  <w:color w:val="000CFF"/>
                  <w:lang w:eastAsia="ru-RU"/>
                </w:rPr>
                <w:t>20</w:t>
              </w:r>
            </w:hyperlink>
            <w:r w:rsidRPr="00E2295B">
              <w:rPr>
                <w:rFonts w:ascii="Times New Roman" w:eastAsia="Times New Roman" w:hAnsi="Times New Roman" w:cs="Times New Roman"/>
                <w:color w:val="212529"/>
                <w:lang w:eastAsia="ru-RU"/>
              </w:rPr>
              <w:t> и пункт «в» </w:t>
            </w:r>
            <w:hyperlink r:id="rId41" w:anchor="&amp;Article=22/1" w:history="1">
              <w:r w:rsidRPr="00E2295B">
                <w:rPr>
                  <w:rFonts w:ascii="Times New Roman" w:eastAsia="Times New Roman" w:hAnsi="Times New Roman" w:cs="Times New Roman"/>
                  <w:color w:val="000CFF"/>
                  <w:lang w:eastAsia="ru-RU"/>
                </w:rPr>
                <w:t>статьи 22</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рождение детей и их воспитание до 8-</w:t>
            </w:r>
            <w:r w:rsidRPr="00E2295B">
              <w:rPr>
                <w:rFonts w:ascii="Times New Roman" w:eastAsia="Times New Roman" w:hAnsi="Times New Roman" w:cs="Times New Roman"/>
                <w:color w:val="212529"/>
                <w:lang w:eastAsia="ru-RU"/>
              </w:rPr>
              <w:lastRenderedPageBreak/>
              <w:t>летнего (16-летнего) возраста; воспитание ребенка-инвалида (инвалида с детства) не менее 8 лет в период до его совершеннолетия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3.4.1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занимаемом в данном населенном пункте жилом помещении, месте жительства и составе семьи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42" w:anchor="%D0%9F%D1%80%D0%B8%D0%BB_1" w:history="1">
              <w:r w:rsidRPr="00E2295B">
                <w:rPr>
                  <w:rFonts w:ascii="Times New Roman" w:eastAsia="Times New Roman" w:hAnsi="Times New Roman" w:cs="Times New Roman"/>
                  <w:color w:val="000CFF"/>
                  <w:lang w:eastAsia="ru-RU"/>
                </w:rPr>
                <w:t>приложении 1</w:t>
              </w:r>
            </w:hyperlink>
            <w:r w:rsidRPr="00E2295B">
              <w:rPr>
                <w:rFonts w:ascii="Times New Roman" w:eastAsia="Times New Roman" w:hAnsi="Times New Roman" w:cs="Times New Roman"/>
                <w:color w:val="212529"/>
                <w:lang w:eastAsia="ru-RU"/>
              </w:rPr>
              <w:t>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3.4.2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справки, содержащие сведения об обучении детей в учреждениях образования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3.4.3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другие документы, содержащие сведения о рождении и воспитании детей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заключение медико-реабилитационной экспертной комиссии (далее – МРЭК) (выписка из акта освидетельствования МРЭК)</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43" w:anchor="&amp;Article=17" w:history="1">
              <w:r w:rsidRPr="00E2295B">
                <w:rPr>
                  <w:rFonts w:ascii="Times New Roman" w:eastAsia="Times New Roman" w:hAnsi="Times New Roman" w:cs="Times New Roman"/>
                  <w:color w:val="000CFF"/>
                  <w:lang w:eastAsia="ru-RU"/>
                </w:rPr>
                <w:t>статьи 17</w:t>
              </w:r>
            </w:hyperlink>
            <w:r w:rsidRPr="00E2295B">
              <w:rPr>
                <w:rFonts w:ascii="Times New Roman" w:eastAsia="Times New Roman" w:hAnsi="Times New Roman" w:cs="Times New Roman"/>
                <w:color w:val="212529"/>
                <w:lang w:eastAsia="ru-RU"/>
              </w:rPr>
              <w:t>, </w:t>
            </w:r>
            <w:hyperlink r:id="rId44" w:anchor="&amp;Article=17/1" w:history="1">
              <w:r w:rsidRPr="00E2295B">
                <w:rPr>
                  <w:rFonts w:ascii="Times New Roman" w:eastAsia="Times New Roman" w:hAnsi="Times New Roman" w:cs="Times New Roman"/>
                  <w:color w:val="000CFF"/>
                  <w:lang w:eastAsia="ru-RU"/>
                </w:rPr>
                <w:t>17</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w:t>
            </w:r>
            <w:hyperlink r:id="rId45" w:anchor="&amp;Article=20" w:history="1">
              <w:r w:rsidRPr="00E2295B">
                <w:rPr>
                  <w:rFonts w:ascii="Times New Roman" w:eastAsia="Times New Roman" w:hAnsi="Times New Roman" w:cs="Times New Roman"/>
                  <w:color w:val="000CFF"/>
                  <w:lang w:eastAsia="ru-RU"/>
                </w:rPr>
                <w:t>20–22</w:t>
              </w:r>
            </w:hyperlink>
            <w:r w:rsidRPr="00E2295B">
              <w:rPr>
                <w:rFonts w:ascii="Times New Roman" w:eastAsia="Times New Roman" w:hAnsi="Times New Roman" w:cs="Times New Roman"/>
                <w:color w:val="212529"/>
                <w:lang w:eastAsia="ru-RU"/>
              </w:rPr>
              <w:t>, пункт «г» </w:t>
            </w:r>
            <w:hyperlink r:id="rId46" w:anchor="&amp;Article=22/1" w:history="1">
              <w:r w:rsidRPr="00E2295B">
                <w:rPr>
                  <w:rFonts w:ascii="Times New Roman" w:eastAsia="Times New Roman" w:hAnsi="Times New Roman" w:cs="Times New Roman"/>
                  <w:color w:val="000CFF"/>
                  <w:lang w:eastAsia="ru-RU"/>
                </w:rPr>
                <w:t>статьи 22</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sz w:val="17"/>
                <w:szCs w:val="17"/>
                <w:vertAlign w:val="superscript"/>
                <w:lang w:eastAsia="ru-RU"/>
              </w:rPr>
              <w:t>,</w:t>
            </w:r>
            <w:r w:rsidRPr="00E2295B">
              <w:rPr>
                <w:rFonts w:ascii="Times New Roman" w:eastAsia="Times New Roman" w:hAnsi="Times New Roman" w:cs="Times New Roman"/>
                <w:color w:val="212529"/>
                <w:lang w:eastAsia="ru-RU"/>
              </w:rPr>
              <w:t> </w:t>
            </w:r>
            <w:hyperlink r:id="rId47" w:anchor="&amp;Article=27" w:history="1">
              <w:r w:rsidRPr="00E2295B">
                <w:rPr>
                  <w:rFonts w:ascii="Times New Roman" w:eastAsia="Times New Roman" w:hAnsi="Times New Roman" w:cs="Times New Roman"/>
                  <w:color w:val="000CFF"/>
                  <w:lang w:eastAsia="ru-RU"/>
                </w:rPr>
                <w:t>27</w:t>
              </w:r>
            </w:hyperlink>
            <w:r w:rsidRPr="00E2295B">
              <w:rPr>
                <w:rFonts w:ascii="Times New Roman" w:eastAsia="Times New Roman" w:hAnsi="Times New Roman" w:cs="Times New Roman"/>
                <w:color w:val="212529"/>
                <w:lang w:eastAsia="ru-RU"/>
              </w:rPr>
              <w:t>, </w:t>
            </w:r>
            <w:hyperlink r:id="rId48" w:anchor="&amp;Article=33" w:history="1">
              <w:r w:rsidRPr="00E2295B">
                <w:rPr>
                  <w:rFonts w:ascii="Times New Roman" w:eastAsia="Times New Roman" w:hAnsi="Times New Roman" w:cs="Times New Roman"/>
                  <w:color w:val="000CFF"/>
                  <w:lang w:eastAsia="ru-RU"/>
                </w:rPr>
                <w:t>33</w:t>
              </w:r>
            </w:hyperlink>
            <w:r w:rsidRPr="00E2295B">
              <w:rPr>
                <w:rFonts w:ascii="Times New Roman" w:eastAsia="Times New Roman" w:hAnsi="Times New Roman" w:cs="Times New Roman"/>
                <w:color w:val="212529"/>
                <w:lang w:eastAsia="ru-RU"/>
              </w:rPr>
              <w:t>, </w:t>
            </w:r>
            <w:hyperlink r:id="rId49" w:anchor="&amp;Article=35" w:history="1">
              <w:r w:rsidRPr="00E2295B">
                <w:rPr>
                  <w:rFonts w:ascii="Times New Roman" w:eastAsia="Times New Roman" w:hAnsi="Times New Roman" w:cs="Times New Roman"/>
                  <w:color w:val="000CFF"/>
                  <w:lang w:eastAsia="ru-RU"/>
                </w:rPr>
                <w:t>35</w:t>
              </w:r>
            </w:hyperlink>
            <w:r w:rsidRPr="00E2295B">
              <w:rPr>
                <w:rFonts w:ascii="Times New Roman" w:eastAsia="Times New Roman" w:hAnsi="Times New Roman" w:cs="Times New Roman"/>
                <w:color w:val="212529"/>
                <w:lang w:eastAsia="ru-RU"/>
              </w:rPr>
              <w:t>, </w:t>
            </w:r>
            <w:hyperlink r:id="rId50" w:anchor="&amp;Article=41/1" w:history="1">
              <w:r w:rsidRPr="00E2295B">
                <w:rPr>
                  <w:rFonts w:ascii="Times New Roman" w:eastAsia="Times New Roman" w:hAnsi="Times New Roman" w:cs="Times New Roman"/>
                  <w:color w:val="000CFF"/>
                  <w:lang w:eastAsia="ru-RU"/>
                </w:rPr>
                <w:t>41</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w:t>
            </w:r>
            <w:hyperlink r:id="rId51" w:anchor="&amp;Article=50/1" w:history="1">
              <w:r w:rsidRPr="00E2295B">
                <w:rPr>
                  <w:rFonts w:ascii="Times New Roman" w:eastAsia="Times New Roman" w:hAnsi="Times New Roman" w:cs="Times New Roman"/>
                  <w:color w:val="000CFF"/>
                  <w:lang w:eastAsia="ru-RU"/>
                </w:rPr>
                <w:t>50</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и </w:t>
            </w:r>
            <w:hyperlink r:id="rId52" w:anchor="&amp;Article=72" w:history="1">
              <w:r w:rsidRPr="00E2295B">
                <w:rPr>
                  <w:rFonts w:ascii="Times New Roman" w:eastAsia="Times New Roman" w:hAnsi="Times New Roman" w:cs="Times New Roman"/>
                  <w:color w:val="000CFF"/>
                  <w:lang w:eastAsia="ru-RU"/>
                </w:rPr>
                <w:t>72</w:t>
              </w:r>
            </w:hyperlink>
            <w:r w:rsidRPr="00E2295B">
              <w:rPr>
                <w:rFonts w:ascii="Times New Roman" w:eastAsia="Times New Roman" w:hAnsi="Times New Roman" w:cs="Times New Roman"/>
                <w:color w:val="212529"/>
                <w:lang w:eastAsia="ru-RU"/>
              </w:rPr>
              <w:t> Закона; </w:t>
            </w:r>
            <w:hyperlink r:id="rId53" w:anchor="&amp;Article=32" w:history="1">
              <w:r w:rsidRPr="00E2295B">
                <w:rPr>
                  <w:rFonts w:ascii="Times New Roman" w:eastAsia="Times New Roman" w:hAnsi="Times New Roman" w:cs="Times New Roman"/>
                  <w:color w:val="000CFF"/>
                  <w:lang w:eastAsia="ru-RU"/>
                </w:rPr>
                <w:t>статьи 32</w:t>
              </w:r>
            </w:hyperlink>
            <w:r w:rsidRPr="00E2295B">
              <w:rPr>
                <w:rFonts w:ascii="Times New Roman" w:eastAsia="Times New Roman" w:hAnsi="Times New Roman" w:cs="Times New Roman"/>
                <w:color w:val="212529"/>
                <w:lang w:eastAsia="ru-RU"/>
              </w:rPr>
              <w:t>, </w:t>
            </w:r>
            <w:hyperlink r:id="rId54" w:anchor="&amp;Article=33" w:history="1">
              <w:r w:rsidRPr="00E2295B">
                <w:rPr>
                  <w:rFonts w:ascii="Times New Roman" w:eastAsia="Times New Roman" w:hAnsi="Times New Roman" w:cs="Times New Roman"/>
                  <w:color w:val="000CFF"/>
                  <w:lang w:eastAsia="ru-RU"/>
                </w:rPr>
                <w:t>33</w:t>
              </w:r>
            </w:hyperlink>
            <w:r w:rsidRPr="00E2295B">
              <w:rPr>
                <w:rFonts w:ascii="Times New Roman" w:eastAsia="Times New Roman" w:hAnsi="Times New Roman" w:cs="Times New Roman"/>
                <w:color w:val="212529"/>
                <w:lang w:eastAsia="ru-RU"/>
              </w:rPr>
              <w:t>, </w:t>
            </w:r>
            <w:hyperlink r:id="rId55" w:anchor="&amp;Article=39" w:history="1">
              <w:r w:rsidRPr="00E2295B">
                <w:rPr>
                  <w:rFonts w:ascii="Times New Roman" w:eastAsia="Times New Roman" w:hAnsi="Times New Roman" w:cs="Times New Roman"/>
                  <w:color w:val="000CFF"/>
                  <w:lang w:eastAsia="ru-RU"/>
                </w:rPr>
                <w:t>39</w:t>
              </w:r>
            </w:hyperlink>
            <w:r w:rsidRPr="00E2295B">
              <w:rPr>
                <w:rFonts w:ascii="Times New Roman" w:eastAsia="Times New Roman" w:hAnsi="Times New Roman" w:cs="Times New Roman"/>
                <w:color w:val="212529"/>
                <w:lang w:eastAsia="ru-RU"/>
              </w:rPr>
              <w:t> и </w:t>
            </w:r>
            <w:hyperlink r:id="rId56" w:anchor="&amp;Article=40" w:history="1">
              <w:r w:rsidRPr="00E2295B">
                <w:rPr>
                  <w:rFonts w:ascii="Times New Roman" w:eastAsia="Times New Roman" w:hAnsi="Times New Roman" w:cs="Times New Roman"/>
                  <w:color w:val="000CFF"/>
                  <w:lang w:eastAsia="ru-RU"/>
                </w:rPr>
                <w:t>40</w:t>
              </w:r>
            </w:hyperlink>
            <w:r w:rsidRPr="00E2295B">
              <w:rPr>
                <w:rFonts w:ascii="Times New Roman" w:eastAsia="Times New Roman" w:hAnsi="Times New Roman" w:cs="Times New Roman"/>
                <w:color w:val="212529"/>
                <w:lang w:eastAsia="ru-RU"/>
              </w:rPr>
              <w:t>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наличие инвалидности (группы, причины), в том числе у детей-инвалидов (инвалидов с детства); инвалидности у ребенка в течение не менее 8 лет до его </w:t>
            </w:r>
            <w:r w:rsidRPr="00E2295B">
              <w:rPr>
                <w:rFonts w:ascii="Times New Roman" w:eastAsia="Times New Roman" w:hAnsi="Times New Roman" w:cs="Times New Roman"/>
                <w:color w:val="212529"/>
                <w:lang w:eastAsia="ru-RU"/>
              </w:rPr>
              <w:lastRenderedPageBreak/>
              <w:t>совершеннолетия;</w:t>
            </w:r>
          </w:p>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наличие I и (или) II группы инвалидности 10 и более лет</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предусмотрено </w:t>
            </w:r>
            <w:hyperlink r:id="rId57" w:anchor="&amp;Point=3&amp;UnderPoint=3.4" w:history="1">
              <w:r w:rsidRPr="00E2295B">
                <w:rPr>
                  <w:rFonts w:ascii="Times New Roman" w:eastAsia="Times New Roman" w:hAnsi="Times New Roman" w:cs="Times New Roman"/>
                  <w:color w:val="000CFF"/>
                  <w:lang w:eastAsia="ru-RU"/>
                </w:rPr>
                <w:t>подпунктом 3.4</w:t>
              </w:r>
            </w:hyperlink>
            <w:r w:rsidRPr="00E2295B">
              <w:rPr>
                <w:rFonts w:ascii="Times New Roman" w:eastAsia="Times New Roman" w:hAnsi="Times New Roman" w:cs="Times New Roman"/>
                <w:color w:val="212529"/>
                <w:lang w:eastAsia="ru-RU"/>
              </w:rPr>
              <w:t>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58" w:anchor="&amp;Article=10" w:history="1">
              <w:r w:rsidRPr="00E2295B">
                <w:rPr>
                  <w:rFonts w:ascii="Times New Roman" w:eastAsia="Times New Roman" w:hAnsi="Times New Roman" w:cs="Times New Roman"/>
                  <w:color w:val="000CFF"/>
                  <w:lang w:eastAsia="ru-RU"/>
                </w:rPr>
                <w:t>статьи 10</w:t>
              </w:r>
            </w:hyperlink>
            <w:r w:rsidRPr="00E2295B">
              <w:rPr>
                <w:rFonts w:ascii="Times New Roman" w:eastAsia="Times New Roman" w:hAnsi="Times New Roman" w:cs="Times New Roman"/>
                <w:color w:val="212529"/>
                <w:lang w:eastAsia="ru-RU"/>
              </w:rPr>
              <w:t>, </w:t>
            </w:r>
            <w:hyperlink r:id="rId59" w:anchor="&amp;Article=32" w:history="1">
              <w:r w:rsidRPr="00E2295B">
                <w:rPr>
                  <w:rFonts w:ascii="Times New Roman" w:eastAsia="Times New Roman" w:hAnsi="Times New Roman" w:cs="Times New Roman"/>
                  <w:color w:val="000CFF"/>
                  <w:lang w:eastAsia="ru-RU"/>
                </w:rPr>
                <w:t>32</w:t>
              </w:r>
            </w:hyperlink>
            <w:r w:rsidRPr="00E2295B">
              <w:rPr>
                <w:rFonts w:ascii="Times New Roman" w:eastAsia="Times New Roman" w:hAnsi="Times New Roman" w:cs="Times New Roman"/>
                <w:color w:val="212529"/>
                <w:lang w:eastAsia="ru-RU"/>
              </w:rPr>
              <w:t> и </w:t>
            </w:r>
            <w:hyperlink r:id="rId60" w:anchor="&amp;Article=33" w:history="1">
              <w:r w:rsidRPr="00E2295B">
                <w:rPr>
                  <w:rFonts w:ascii="Times New Roman" w:eastAsia="Times New Roman" w:hAnsi="Times New Roman" w:cs="Times New Roman"/>
                  <w:color w:val="000CFF"/>
                  <w:lang w:eastAsia="ru-RU"/>
                </w:rPr>
                <w:t>33</w:t>
              </w:r>
            </w:hyperlink>
            <w:r w:rsidRPr="00E2295B">
              <w:rPr>
                <w:rFonts w:ascii="Times New Roman" w:eastAsia="Times New Roman" w:hAnsi="Times New Roman" w:cs="Times New Roman"/>
                <w:color w:val="212529"/>
                <w:lang w:eastAsia="ru-RU"/>
              </w:rPr>
              <w:t> Закона Республики Беларусь «О социальной защите граждан, пострадавших от катастрофы на Чернобыльской АЭС, других радиационных аварий»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участие в ликвидации последствий катастрофы на Чернобыльской АЭС, других радиационных аварий</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3.6.1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работе по ликвидации последствий катастрофы на Чернобыльской АЭС в пределах 10-километровой зоны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1" w:anchor="%D0%97%D0%B0%D0%B3_%D0%A3%D1%82%D0%B2_1&amp;Point=26" w:history="1">
              <w:r w:rsidRPr="00E2295B">
                <w:rPr>
                  <w:rFonts w:ascii="Times New Roman" w:eastAsia="Times New Roman" w:hAnsi="Times New Roman" w:cs="Times New Roman"/>
                  <w:color w:val="000CFF"/>
                  <w:lang w:eastAsia="ru-RU"/>
                </w:rPr>
                <w:t>пункт 26</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3.6.2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документы о заболевании лучевой болезнью или признании инвалидом вследствие заболевания (увечья), вызванного катастрофой на Чернобыльской АЭС, </w:t>
            </w:r>
            <w:r w:rsidRPr="00E2295B">
              <w:rPr>
                <w:rFonts w:ascii="Times New Roman" w:eastAsia="Times New Roman" w:hAnsi="Times New Roman" w:cs="Times New Roman"/>
                <w:color w:val="212529"/>
                <w:lang w:eastAsia="ru-RU"/>
              </w:rPr>
              <w:lastRenderedPageBreak/>
              <w:t>другими радиационными авариями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заболевание лучевой болезнью, инвалидность, связанные с катастрофой на Чернобыльской АЭС, другими радиационными авариями</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3.7</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2" w:anchor="&amp;Article=26&amp;Point=7" w:history="1">
              <w:r w:rsidRPr="00E2295B">
                <w:rPr>
                  <w:rFonts w:ascii="Times New Roman" w:eastAsia="Times New Roman" w:hAnsi="Times New Roman" w:cs="Times New Roman"/>
                  <w:color w:val="000CFF"/>
                  <w:lang w:eastAsia="ru-RU"/>
                </w:rPr>
                <w:t>пункт 7</w:t>
              </w:r>
            </w:hyperlink>
            <w:r w:rsidRPr="00E2295B">
              <w:rPr>
                <w:rFonts w:ascii="Times New Roman" w:eastAsia="Times New Roman" w:hAnsi="Times New Roman" w:cs="Times New Roman"/>
                <w:color w:val="212529"/>
                <w:lang w:eastAsia="ru-RU"/>
              </w:rPr>
              <w:t> статьи 26 Закона Республики Беларусь от 15 июня 2006 г. № 125-З «О занятости населения»</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право на назначение пенсии по возрасту со снижением общеустановленного пенсионного возраста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3.8</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3"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и </w:t>
            </w:r>
            <w:hyperlink r:id="rId64" w:anchor="&amp;Article=72" w:history="1">
              <w:r w:rsidRPr="00E2295B">
                <w:rPr>
                  <w:rFonts w:ascii="Times New Roman" w:eastAsia="Times New Roman" w:hAnsi="Times New Roman" w:cs="Times New Roman"/>
                  <w:color w:val="000CFF"/>
                  <w:lang w:eastAsia="ru-RU"/>
                </w:rPr>
                <w:t>72</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факт и дата смерти кормильца, безвестного отсутствия кормильца или объявления его умершим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3.9</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заключение межведомственного экспертного совета или военно-врачебной комиссии об установлении причинной связи наступления смерти с катастрофой на </w:t>
            </w:r>
            <w:r w:rsidRPr="00E2295B">
              <w:rPr>
                <w:rFonts w:ascii="Times New Roman" w:eastAsia="Times New Roman" w:hAnsi="Times New Roman" w:cs="Times New Roman"/>
                <w:color w:val="212529"/>
                <w:lang w:eastAsia="ru-RU"/>
              </w:rPr>
              <w:lastRenderedPageBreak/>
              <w:t>Чернобыльской АЭС, другими радиационными авариями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5" w:anchor="&amp;Article=35" w:history="1">
              <w:r w:rsidRPr="00E2295B">
                <w:rPr>
                  <w:rFonts w:ascii="Times New Roman" w:eastAsia="Times New Roman" w:hAnsi="Times New Roman" w:cs="Times New Roman"/>
                  <w:color w:val="000CFF"/>
                  <w:lang w:eastAsia="ru-RU"/>
                </w:rPr>
                <w:t>статья 35</w:t>
              </w:r>
            </w:hyperlink>
            <w:r w:rsidRPr="00E2295B">
              <w:rPr>
                <w:rFonts w:ascii="Times New Roman" w:eastAsia="Times New Roman" w:hAnsi="Times New Roman" w:cs="Times New Roman"/>
                <w:color w:val="212529"/>
                <w:lang w:eastAsia="ru-RU"/>
              </w:rPr>
              <w:t> Закона Республики Беларусь «О социальной защите граждан, пострадавших от катастрофы на Чернобыльской АЭС, других радиационных аварий»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связь смерти кормильца с катастрофой на Чернобыльской АЭС, другими радиационными авариями</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66" w:anchor="%D0%9F%D1%80%D0%B8%D0%BB_3_%D0%A3%D1%82%D0%B2_1" w:history="1">
              <w:r w:rsidRPr="00E2295B">
                <w:rPr>
                  <w:rFonts w:ascii="Times New Roman" w:eastAsia="Times New Roman" w:hAnsi="Times New Roman" w:cs="Times New Roman"/>
                  <w:color w:val="000CFF"/>
                  <w:lang w:eastAsia="ru-RU"/>
                </w:rPr>
                <w:t>приложении 3</w:t>
              </w:r>
            </w:hyperlink>
            <w:r w:rsidRPr="00E2295B">
              <w:rPr>
                <w:rFonts w:ascii="Times New Roman" w:eastAsia="Times New Roman" w:hAnsi="Times New Roman" w:cs="Times New Roman"/>
                <w:color w:val="212529"/>
                <w:lang w:eastAsia="ru-RU"/>
              </w:rPr>
              <w:t xml:space="preserve">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w:t>
            </w:r>
            <w:r w:rsidRPr="00E2295B">
              <w:rPr>
                <w:rFonts w:ascii="Times New Roman" w:eastAsia="Times New Roman" w:hAnsi="Times New Roman" w:cs="Times New Roman"/>
                <w:color w:val="212529"/>
                <w:lang w:eastAsia="ru-RU"/>
              </w:rPr>
              <w:lastRenderedPageBreak/>
              <w:t>аварий, утвержденному постановлением Совета Министров Республики Беларусь от 11 июня 2009 г. № 773</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3.10</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7"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и </w:t>
            </w:r>
            <w:hyperlink r:id="rId68" w:anchor="&amp;Article=72" w:history="1">
              <w:r w:rsidRPr="00E2295B">
                <w:rPr>
                  <w:rFonts w:ascii="Times New Roman" w:eastAsia="Times New Roman" w:hAnsi="Times New Roman" w:cs="Times New Roman"/>
                  <w:color w:val="000CFF"/>
                  <w:lang w:eastAsia="ru-RU"/>
                </w:rPr>
                <w:t>72</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69" w:anchor="&amp;Article=38" w:history="1">
              <w:r w:rsidRPr="00E2295B">
                <w:rPr>
                  <w:rFonts w:ascii="Times New Roman" w:eastAsia="Times New Roman" w:hAnsi="Times New Roman" w:cs="Times New Roman"/>
                  <w:color w:val="000CFF"/>
                  <w:lang w:eastAsia="ru-RU"/>
                </w:rPr>
                <w:t>статья 38</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отнесение нетрудоспособных членов семьи умершей одинокой матери к детям-сиротам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размере заработной платы (денежного довольствия, ежемесячного денежного </w:t>
            </w:r>
            <w:r w:rsidRPr="00E2295B">
              <w:rPr>
                <w:rFonts w:ascii="Times New Roman" w:eastAsia="Times New Roman" w:hAnsi="Times New Roman" w:cs="Times New Roman"/>
                <w:color w:val="212529"/>
                <w:lang w:eastAsia="ru-RU"/>
              </w:rPr>
              <w:lastRenderedPageBreak/>
              <w:t>содержания)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70"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и </w:t>
            </w:r>
            <w:hyperlink r:id="rId71" w:anchor="&amp;Article=36" w:history="1">
              <w:r w:rsidRPr="00E2295B">
                <w:rPr>
                  <w:rFonts w:ascii="Times New Roman" w:eastAsia="Times New Roman" w:hAnsi="Times New Roman" w:cs="Times New Roman"/>
                  <w:color w:val="000CFF"/>
                  <w:lang w:eastAsia="ru-RU"/>
                </w:rPr>
                <w:t>36</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нахождение нетрудоспособного члена семьи на иждивении умершего кормильца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72" w:anchor="%D0%9F%D1%80%D0%B8%D0%BB_132" w:history="1">
              <w:r w:rsidRPr="00E2295B">
                <w:rPr>
                  <w:rFonts w:ascii="Times New Roman" w:eastAsia="Times New Roman" w:hAnsi="Times New Roman" w:cs="Times New Roman"/>
                  <w:color w:val="000CFF"/>
                  <w:lang w:eastAsia="ru-RU"/>
                </w:rPr>
                <w:t>приложении 13</w:t>
              </w:r>
              <w:r w:rsidRPr="00E2295B">
                <w:rPr>
                  <w:rFonts w:ascii="Times New Roman" w:eastAsia="Times New Roman" w:hAnsi="Times New Roman" w:cs="Times New Roman"/>
                  <w:color w:val="000CFF"/>
                  <w:sz w:val="17"/>
                  <w:vertAlign w:val="superscript"/>
                  <w:lang w:eastAsia="ru-RU"/>
                </w:rPr>
                <w:t>2</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5 октября 2010 г. № 140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3.12.1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размере пенсии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73" w:anchor="%D0%9F%D1%80%D0%B8%D0%BB_6" w:history="1">
              <w:r w:rsidRPr="00E2295B">
                <w:rPr>
                  <w:rFonts w:ascii="Times New Roman" w:eastAsia="Times New Roman" w:hAnsi="Times New Roman" w:cs="Times New Roman"/>
                  <w:color w:val="000CFF"/>
                  <w:lang w:eastAsia="ru-RU"/>
                </w:rPr>
                <w:t>приложении 6</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5 октября 2010 г. № 140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3.12.2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содержащие сведения о других доходах, как правило, за 12 месяцев, предшествовавших месяцу смерти кормильца, всех членов семьи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3.12.3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копия решения суда об установлении факта нахождения на иждивении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неполучении пенсии лицом, которому назначается пенсия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часть вторая </w:t>
            </w:r>
            <w:hyperlink r:id="rId74"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утрата источника средств к существованию родителем, супругом (супругой) умершего кормильца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75" w:anchor="%D0%9F%D1%80%D0%B8%D0%BB_7" w:history="1">
              <w:r w:rsidRPr="00E2295B">
                <w:rPr>
                  <w:rFonts w:ascii="Times New Roman" w:eastAsia="Times New Roman" w:hAnsi="Times New Roman" w:cs="Times New Roman"/>
                  <w:color w:val="000CFF"/>
                  <w:lang w:eastAsia="ru-RU"/>
                </w:rPr>
                <w:t>приложении 7</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5 октября 2010 г. № 140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3.13.1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содержащие сведения о неполучении других доходов</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3.13.2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трудовая книжка и (или) сведения индивидуального (персонифицированного) учета, подтверждающие прекращение работы лицом, которому </w:t>
            </w:r>
            <w:r w:rsidRPr="00E2295B">
              <w:rPr>
                <w:rFonts w:ascii="Times New Roman" w:eastAsia="Times New Roman" w:hAnsi="Times New Roman" w:cs="Times New Roman"/>
                <w:color w:val="212529"/>
                <w:lang w:eastAsia="ru-RU"/>
              </w:rPr>
              <w:lastRenderedPageBreak/>
              <w:t>назначается пенсия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3.13.3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занимаемом в данном населенном пункте жилом помещении, месте жительства и составе семьи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76" w:anchor="%D0%9F%D1%80%D0%B8%D0%BB_1" w:history="1">
              <w:r w:rsidRPr="00E2295B">
                <w:rPr>
                  <w:rFonts w:ascii="Times New Roman" w:eastAsia="Times New Roman" w:hAnsi="Times New Roman" w:cs="Times New Roman"/>
                  <w:color w:val="000CFF"/>
                  <w:lang w:eastAsia="ru-RU"/>
                </w:rPr>
                <w:t>приложении 1</w:t>
              </w:r>
            </w:hyperlink>
            <w:r w:rsidRPr="00E2295B">
              <w:rPr>
                <w:rFonts w:ascii="Times New Roman" w:eastAsia="Times New Roman" w:hAnsi="Times New Roman" w:cs="Times New Roman"/>
                <w:color w:val="212529"/>
                <w:lang w:eastAsia="ru-RU"/>
              </w:rPr>
              <w:t> к постановлению Министерства жилищно-коммунального хозяйства Республики Беларусь от 21 декабря 2005 г. № 58</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3.13.4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справки (другие документы) о доходах всех членов семьи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«а» части третьей </w:t>
            </w:r>
            <w:hyperlink r:id="rId77"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и абзац четвертый части первой </w:t>
            </w:r>
            <w:hyperlink r:id="rId78" w:anchor="&amp;Article=72" w:history="1">
              <w:r w:rsidRPr="00E2295B">
                <w:rPr>
                  <w:rFonts w:ascii="Times New Roman" w:eastAsia="Times New Roman" w:hAnsi="Times New Roman" w:cs="Times New Roman"/>
                  <w:color w:val="000CFF"/>
                  <w:lang w:eastAsia="ru-RU"/>
                </w:rPr>
                <w:t>статьи 72</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неполучение пасынком, падчерицей алиментов от родителей в порядке, установленном законодательством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79" w:anchor="%D0%9F%D1%80%D0%B8%D0%BB_2" w:history="1">
              <w:r w:rsidRPr="00E2295B">
                <w:rPr>
                  <w:rFonts w:ascii="Times New Roman" w:eastAsia="Times New Roman" w:hAnsi="Times New Roman" w:cs="Times New Roman"/>
                  <w:color w:val="000CFF"/>
                  <w:lang w:eastAsia="ru-RU"/>
                </w:rPr>
                <w:t>приложении 2</w:t>
              </w:r>
            </w:hyperlink>
            <w:r w:rsidRPr="00E2295B">
              <w:rPr>
                <w:rFonts w:ascii="Times New Roman" w:eastAsia="Times New Roman" w:hAnsi="Times New Roman" w:cs="Times New Roman"/>
                <w:color w:val="212529"/>
                <w:lang w:eastAsia="ru-RU"/>
              </w:rPr>
              <w:t>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3.14.1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том, что местонахождение лица, обязанного уплачивать алименты, в месячный срок со дня объявления розыска не установлено</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80" w:anchor="%D0%9F%D1%80%D0%B8%D0%BB_1" w:history="1">
              <w:r w:rsidRPr="00E2295B">
                <w:rPr>
                  <w:rFonts w:ascii="Times New Roman" w:eastAsia="Times New Roman" w:hAnsi="Times New Roman" w:cs="Times New Roman"/>
                  <w:color w:val="000CFF"/>
                  <w:lang w:eastAsia="ru-RU"/>
                </w:rPr>
                <w:t>приложении 1</w:t>
              </w:r>
            </w:hyperlink>
            <w:r w:rsidRPr="00E2295B">
              <w:rPr>
                <w:rFonts w:ascii="Times New Roman" w:eastAsia="Times New Roman" w:hAnsi="Times New Roman" w:cs="Times New Roman"/>
                <w:color w:val="212529"/>
                <w:lang w:eastAsia="ru-RU"/>
              </w:rPr>
              <w:t> к постановлению Министерства внутренних дел Республики Беларусь от 19 ноября 2010 г. № 373</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3.14.2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другие документы, подтверждающие невозможность исполнения решения суда о взыскании </w:t>
            </w:r>
            <w:r w:rsidRPr="00E2295B">
              <w:rPr>
                <w:rFonts w:ascii="Times New Roman" w:eastAsia="Times New Roman" w:hAnsi="Times New Roman" w:cs="Times New Roman"/>
                <w:color w:val="212529"/>
                <w:lang w:eastAsia="ru-RU"/>
              </w:rPr>
              <w:lastRenderedPageBreak/>
              <w:t>алиментов по независящим от лица, обязанного к уплате алиментов, причинам</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81" w:anchor="%D0%9F%D1%80%D0%B8%D0%BB_1" w:history="1">
              <w:r w:rsidRPr="00E2295B">
                <w:rPr>
                  <w:rFonts w:ascii="Times New Roman" w:eastAsia="Times New Roman" w:hAnsi="Times New Roman" w:cs="Times New Roman"/>
                  <w:color w:val="000CFF"/>
                  <w:lang w:eastAsia="ru-RU"/>
                </w:rPr>
                <w:t>приложении 1</w:t>
              </w:r>
            </w:hyperlink>
            <w:r w:rsidRPr="00E2295B">
              <w:rPr>
                <w:rFonts w:ascii="Times New Roman" w:eastAsia="Times New Roman" w:hAnsi="Times New Roman" w:cs="Times New Roman"/>
                <w:color w:val="212529"/>
                <w:lang w:eastAsia="ru-RU"/>
              </w:rPr>
              <w:t> к постановлению Министерства образования Республики Беларусь от 21 июня 2012 г. № 67 «Об установлении типовых форм справок»</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3.15.1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отнесение к обучающимся за пределами Республики Беларусь в соответствии с международными договорами Республики Беларусь</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3.15.2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w:t>
            </w:r>
            <w:r w:rsidRPr="00E2295B">
              <w:rPr>
                <w:rFonts w:ascii="Times New Roman" w:eastAsia="Times New Roman" w:hAnsi="Times New Roman" w:cs="Times New Roman"/>
                <w:color w:val="212529"/>
                <w:lang w:eastAsia="ru-RU"/>
              </w:rPr>
              <w:lastRenderedPageBreak/>
              <w:t>по специальностям, необходимым для Республики Беларусь, подготовка по которым в Республике Беларусь не осуществляется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w:t>
            </w:r>
            <w:r w:rsidRPr="00E2295B">
              <w:rPr>
                <w:rFonts w:ascii="Times New Roman" w:eastAsia="Times New Roman" w:hAnsi="Times New Roman" w:cs="Times New Roman"/>
                <w:color w:val="212529"/>
                <w:lang w:eastAsia="ru-RU"/>
              </w:rPr>
              <w:lastRenderedPageBreak/>
              <w:t>для Республики Беларусь, подготовка по которым в Республике Беларусь не осуществляется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«а» части третьей </w:t>
            </w:r>
            <w:hyperlink r:id="rId82"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отсутствие у братьев, сестер и внуков умершего кормильца трудоспособных родителей</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3.17</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«д» части третьей </w:t>
            </w:r>
            <w:hyperlink r:id="rId83"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факт и период воспитания или содержания отчимом, мачехой умершего пасынка или падчерицы</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3.18</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занимаемом в данном населенном пункте жилом помещении, месте жительства и составе семьи, выдаваемая лицу, которому назначается пенсия;</w:t>
            </w:r>
            <w:r w:rsidRPr="00E2295B">
              <w:rPr>
                <w:rFonts w:ascii="Times New Roman" w:eastAsia="Times New Roman" w:hAnsi="Times New Roman" w:cs="Times New Roman"/>
                <w:color w:val="212529"/>
                <w:lang w:eastAsia="ru-RU"/>
              </w:rPr>
              <w:br/>
              <w:t>трудовая книжка лица, которому назначается пенсия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«в» части третьей </w:t>
            </w:r>
            <w:hyperlink r:id="rId84"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3.18</w:t>
            </w:r>
            <w:r w:rsidRPr="00E2295B">
              <w:rPr>
                <w:rFonts w:ascii="Times New Roman" w:eastAsia="Times New Roman" w:hAnsi="Times New Roman" w:cs="Times New Roman"/>
                <w:color w:val="212529"/>
                <w:sz w:val="17"/>
                <w:szCs w:val="17"/>
                <w:vertAlign w:val="superscript"/>
                <w:lang w:eastAsia="ru-RU"/>
              </w:rPr>
              <w:t>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нахождении в отпуске по уходу за ребенком до достижения им возраста 3 лет</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«е» части третьей </w:t>
            </w:r>
            <w:hyperlink r:id="rId85"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86" w:anchor="%D0%9F%D1%80%D0%B8%D0%BB_5" w:history="1">
              <w:r w:rsidRPr="00E2295B">
                <w:rPr>
                  <w:rFonts w:ascii="Times New Roman" w:eastAsia="Times New Roman" w:hAnsi="Times New Roman" w:cs="Times New Roman"/>
                  <w:color w:val="000CFF"/>
                  <w:lang w:eastAsia="ru-RU"/>
                </w:rPr>
                <w:t>приложении 5</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5 октября 2010 г. № 140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3.18</w:t>
            </w:r>
            <w:r w:rsidRPr="00E2295B">
              <w:rPr>
                <w:rFonts w:ascii="Times New Roman" w:eastAsia="Times New Roman" w:hAnsi="Times New Roman" w:cs="Times New Roman"/>
                <w:color w:val="212529"/>
                <w:sz w:val="17"/>
                <w:szCs w:val="17"/>
                <w:vertAlign w:val="superscript"/>
                <w:lang w:eastAsia="ru-RU"/>
              </w:rPr>
              <w:t>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w:t>
            </w:r>
            <w:r w:rsidRPr="00E2295B">
              <w:rPr>
                <w:rFonts w:ascii="Times New Roman" w:eastAsia="Times New Roman" w:hAnsi="Times New Roman" w:cs="Times New Roman"/>
                <w:color w:val="212529"/>
                <w:lang w:eastAsia="ru-RU"/>
              </w:rPr>
              <w:lastRenderedPageBreak/>
              <w:t>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пункт «е» части третьей </w:t>
            </w:r>
            <w:hyperlink r:id="rId87"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неосуществление работы и (или) иной деятельности, предусмотренной пунктом «е» части третьей </w:t>
            </w:r>
            <w:hyperlink r:id="rId88" w:anchor="&amp;Article=35" w:history="1">
              <w:r w:rsidRPr="00E2295B">
                <w:rPr>
                  <w:rFonts w:ascii="Times New Roman" w:eastAsia="Times New Roman" w:hAnsi="Times New Roman" w:cs="Times New Roman"/>
                  <w:color w:val="000CFF"/>
                  <w:lang w:eastAsia="ru-RU"/>
                </w:rPr>
                <w:t>статьи 35</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3.19</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справки о работе, дающей право на пенсию за выслугу лет</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выслугу лет</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89" w:anchor="&amp;Article=47" w:history="1">
              <w:r w:rsidRPr="00E2295B">
                <w:rPr>
                  <w:rFonts w:ascii="Times New Roman" w:eastAsia="Times New Roman" w:hAnsi="Times New Roman" w:cs="Times New Roman"/>
                  <w:color w:val="000CFF"/>
                  <w:lang w:eastAsia="ru-RU"/>
                </w:rPr>
                <w:t>статьи 47–49</w:t>
              </w:r>
            </w:hyperlink>
            <w:r w:rsidRPr="00E2295B">
              <w:rPr>
                <w:rFonts w:ascii="Times New Roman" w:eastAsia="Times New Roman" w:hAnsi="Times New Roman" w:cs="Times New Roman"/>
                <w:color w:val="212529"/>
                <w:lang w:eastAsia="ru-RU"/>
              </w:rPr>
              <w:t>, </w:t>
            </w:r>
            <w:hyperlink r:id="rId90" w:anchor="&amp;Article=49/2" w:history="1">
              <w:r w:rsidRPr="00E2295B">
                <w:rPr>
                  <w:rFonts w:ascii="Times New Roman" w:eastAsia="Times New Roman" w:hAnsi="Times New Roman" w:cs="Times New Roman"/>
                  <w:color w:val="000CFF"/>
                  <w:lang w:eastAsia="ru-RU"/>
                </w:rPr>
                <w:t>49</w:t>
              </w:r>
              <w:r w:rsidRPr="00E2295B">
                <w:rPr>
                  <w:rFonts w:ascii="Times New Roman" w:eastAsia="Times New Roman" w:hAnsi="Times New Roman" w:cs="Times New Roman"/>
                  <w:color w:val="000CFF"/>
                  <w:sz w:val="17"/>
                  <w:vertAlign w:val="superscript"/>
                  <w:lang w:eastAsia="ru-RU"/>
                </w:rPr>
                <w:t>2</w:t>
              </w:r>
            </w:hyperlink>
            <w:r w:rsidRPr="00E2295B">
              <w:rPr>
                <w:rFonts w:ascii="Times New Roman" w:eastAsia="Times New Roman" w:hAnsi="Times New Roman" w:cs="Times New Roman"/>
                <w:color w:val="212529"/>
                <w:lang w:eastAsia="ru-RU"/>
              </w:rPr>
              <w:t> Закона, </w:t>
            </w:r>
            <w:hyperlink r:id="rId91" w:anchor="&amp;Article=68" w:history="1">
              <w:r w:rsidRPr="00E2295B">
                <w:rPr>
                  <w:rFonts w:ascii="Times New Roman" w:eastAsia="Times New Roman" w:hAnsi="Times New Roman" w:cs="Times New Roman"/>
                  <w:color w:val="000CFF"/>
                  <w:lang w:eastAsia="ru-RU"/>
                </w:rPr>
                <w:t>статья 68</w:t>
              </w:r>
            </w:hyperlink>
            <w:r w:rsidRPr="00E2295B">
              <w:rPr>
                <w:rFonts w:ascii="Times New Roman" w:eastAsia="Times New Roman" w:hAnsi="Times New Roman" w:cs="Times New Roman"/>
                <w:color w:val="212529"/>
                <w:lang w:eastAsia="ru-RU"/>
              </w:rPr>
              <w:t> Закона Республики Беларусь от 1 июня 2022 г. № 175-З «О государственной службе»</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специальный стаж работы, дающей право на пенсию за выслугу лет отдельным категориям работников авиации и летно-испытательного </w:t>
            </w:r>
            <w:r w:rsidRPr="00E2295B">
              <w:rPr>
                <w:rFonts w:ascii="Times New Roman" w:eastAsia="Times New Roman" w:hAnsi="Times New Roman" w:cs="Times New Roman"/>
                <w:color w:val="212529"/>
                <w:lang w:eastAsia="ru-RU"/>
              </w:rPr>
              <w:lastRenderedPageBreak/>
              <w:t>состава, медицинских и педагогических работников, артистам, спортсменам, государственным гражданским служащим</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формы установлены в </w:t>
            </w:r>
            <w:hyperlink r:id="rId92" w:anchor="%D0%9F%D1%80%D0%B8%D0%BB_1" w:history="1">
              <w:r w:rsidRPr="00E2295B">
                <w:rPr>
                  <w:rFonts w:ascii="Times New Roman" w:eastAsia="Times New Roman" w:hAnsi="Times New Roman" w:cs="Times New Roman"/>
                  <w:color w:val="000CFF"/>
                  <w:lang w:eastAsia="ru-RU"/>
                </w:rPr>
                <w:t>приложениях 1</w:t>
              </w:r>
            </w:hyperlink>
            <w:r w:rsidRPr="00E2295B">
              <w:rPr>
                <w:rFonts w:ascii="Times New Roman" w:eastAsia="Times New Roman" w:hAnsi="Times New Roman" w:cs="Times New Roman"/>
                <w:color w:val="212529"/>
                <w:lang w:eastAsia="ru-RU"/>
              </w:rPr>
              <w:t>, </w:t>
            </w:r>
            <w:hyperlink r:id="rId93" w:anchor="%D0%9F%D1%80%D0%B8%D0%BB_11" w:history="1">
              <w:r w:rsidRPr="00E2295B">
                <w:rPr>
                  <w:rFonts w:ascii="Times New Roman" w:eastAsia="Times New Roman" w:hAnsi="Times New Roman" w:cs="Times New Roman"/>
                  <w:color w:val="000CFF"/>
                  <w:lang w:eastAsia="ru-RU"/>
                </w:rPr>
                <w:t>11–18</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30 октября 2006 г. № 134</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3.20</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продолжительности периода (периодов) уплаты взносов на профессиональное пенсионное страхование</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 выслугу лет</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94" w:anchor="&amp;Article=47" w:history="1">
              <w:r w:rsidRPr="00E2295B">
                <w:rPr>
                  <w:rFonts w:ascii="Times New Roman" w:eastAsia="Times New Roman" w:hAnsi="Times New Roman" w:cs="Times New Roman"/>
                  <w:color w:val="000CFF"/>
                  <w:lang w:eastAsia="ru-RU"/>
                </w:rPr>
                <w:t>статьи 47–49</w:t>
              </w:r>
            </w:hyperlink>
            <w:r w:rsidRPr="00E2295B">
              <w:rPr>
                <w:rFonts w:ascii="Times New Roman" w:eastAsia="Times New Roman" w:hAnsi="Times New Roman" w:cs="Times New Roman"/>
                <w:color w:val="212529"/>
                <w:lang w:eastAsia="ru-RU"/>
              </w:rPr>
              <w:t>, </w:t>
            </w:r>
            <w:hyperlink r:id="rId95" w:anchor="&amp;Article=49/2" w:history="1">
              <w:r w:rsidRPr="00E2295B">
                <w:rPr>
                  <w:rFonts w:ascii="Times New Roman" w:eastAsia="Times New Roman" w:hAnsi="Times New Roman" w:cs="Times New Roman"/>
                  <w:color w:val="000CFF"/>
                  <w:lang w:eastAsia="ru-RU"/>
                </w:rPr>
                <w:t>49</w:t>
              </w:r>
              <w:r w:rsidRPr="00E2295B">
                <w:rPr>
                  <w:rFonts w:ascii="Times New Roman" w:eastAsia="Times New Roman" w:hAnsi="Times New Roman" w:cs="Times New Roman"/>
                  <w:color w:val="000CFF"/>
                  <w:sz w:val="17"/>
                  <w:vertAlign w:val="superscript"/>
                  <w:lang w:eastAsia="ru-RU"/>
                </w:rPr>
                <w:t>2</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профессиональный стаж, учитываемый при назначении пенсии за выслугу лет</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установлена в </w:t>
            </w:r>
            <w:hyperlink r:id="rId96" w:anchor="%D0%9F%D1%80%D0%B8%D0%BB_2" w:history="1">
              <w:r w:rsidRPr="00E2295B">
                <w:rPr>
                  <w:rFonts w:ascii="Times New Roman" w:eastAsia="Times New Roman" w:hAnsi="Times New Roman" w:cs="Times New Roman"/>
                  <w:color w:val="000CFF"/>
                  <w:lang w:eastAsia="ru-RU"/>
                </w:rPr>
                <w:t>приложении 2</w:t>
              </w:r>
            </w:hyperlink>
            <w:r w:rsidRPr="00E2295B">
              <w:rPr>
                <w:rFonts w:ascii="Times New Roman" w:eastAsia="Times New Roman" w:hAnsi="Times New Roman" w:cs="Times New Roman"/>
                <w:color w:val="212529"/>
                <w:lang w:eastAsia="ru-RU"/>
              </w:rPr>
              <w:t> к постановлению Министерства труда и социальной защиты Республики Беларусь от 6 ноября 2008 г. № 160</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Документы, необходимые для установления надбавок к пенсиям</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4.1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предусмотренные в подпункте 1.1 пункта 1 настоящего приложения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за выслугу лет</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97" w:anchor="&amp;Article=25" w:history="1">
              <w:r w:rsidRPr="00E2295B">
                <w:rPr>
                  <w:rFonts w:ascii="Times New Roman" w:eastAsia="Times New Roman" w:hAnsi="Times New Roman" w:cs="Times New Roman"/>
                  <w:color w:val="000CFF"/>
                  <w:lang w:eastAsia="ru-RU"/>
                </w:rPr>
                <w:t>статьи 25</w:t>
              </w:r>
            </w:hyperlink>
            <w:r w:rsidRPr="00E2295B">
              <w:rPr>
                <w:rFonts w:ascii="Times New Roman" w:eastAsia="Times New Roman" w:hAnsi="Times New Roman" w:cs="Times New Roman"/>
                <w:color w:val="212529"/>
                <w:lang w:eastAsia="ru-RU"/>
              </w:rPr>
              <w:t>, </w:t>
            </w:r>
            <w:hyperlink r:id="rId98" w:anchor="&amp;Article=33" w:history="1">
              <w:r w:rsidRPr="00E2295B">
                <w:rPr>
                  <w:rFonts w:ascii="Times New Roman" w:eastAsia="Times New Roman" w:hAnsi="Times New Roman" w:cs="Times New Roman"/>
                  <w:color w:val="000CFF"/>
                  <w:lang w:eastAsia="ru-RU"/>
                </w:rPr>
                <w:t>33</w:t>
              </w:r>
            </w:hyperlink>
            <w:r w:rsidRPr="00E2295B">
              <w:rPr>
                <w:rFonts w:ascii="Times New Roman" w:eastAsia="Times New Roman" w:hAnsi="Times New Roman" w:cs="Times New Roman"/>
                <w:color w:val="212529"/>
                <w:lang w:eastAsia="ru-RU"/>
              </w:rPr>
              <w:t>, </w:t>
            </w:r>
            <w:hyperlink r:id="rId99" w:anchor="&amp;Article=41/1" w:history="1">
              <w:r w:rsidRPr="00E2295B">
                <w:rPr>
                  <w:rFonts w:ascii="Times New Roman" w:eastAsia="Times New Roman" w:hAnsi="Times New Roman" w:cs="Times New Roman"/>
                  <w:color w:val="000CFF"/>
                  <w:lang w:eastAsia="ru-RU"/>
                </w:rPr>
                <w:t>41</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и </w:t>
            </w:r>
            <w:hyperlink r:id="rId100" w:anchor="&amp;Article=50/1" w:history="1">
              <w:r w:rsidRPr="00E2295B">
                <w:rPr>
                  <w:rFonts w:ascii="Times New Roman" w:eastAsia="Times New Roman" w:hAnsi="Times New Roman" w:cs="Times New Roman"/>
                  <w:color w:val="000CFF"/>
                  <w:lang w:eastAsia="ru-RU"/>
                </w:rPr>
                <w:t>50</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4.2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заключение МРЭК </w:t>
            </w:r>
            <w:r w:rsidRPr="00E2295B">
              <w:rPr>
                <w:rFonts w:ascii="Times New Roman" w:eastAsia="Times New Roman" w:hAnsi="Times New Roman" w:cs="Times New Roman"/>
                <w:color w:val="212529"/>
                <w:lang w:eastAsia="ru-RU"/>
              </w:rPr>
              <w:lastRenderedPageBreak/>
              <w:t>(выписка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4.3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занимаемом в данном населенном пункте жилом помещении, месте жительства и составе семьи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4.4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01" w:anchor="&amp;Article=39" w:history="1">
              <w:r w:rsidRPr="00E2295B">
                <w:rPr>
                  <w:rFonts w:ascii="Times New Roman" w:eastAsia="Times New Roman" w:hAnsi="Times New Roman" w:cs="Times New Roman"/>
                  <w:color w:val="000CFF"/>
                  <w:lang w:eastAsia="ru-RU"/>
                </w:rPr>
                <w:t>статьи 39</w:t>
              </w:r>
            </w:hyperlink>
            <w:r w:rsidRPr="00E2295B">
              <w:rPr>
                <w:rFonts w:ascii="Times New Roman" w:eastAsia="Times New Roman" w:hAnsi="Times New Roman" w:cs="Times New Roman"/>
                <w:color w:val="212529"/>
                <w:lang w:eastAsia="ru-RU"/>
              </w:rPr>
              <w:t> и </w:t>
            </w:r>
            <w:hyperlink r:id="rId102" w:anchor="&amp;Article=40" w:history="1">
              <w:r w:rsidRPr="00E2295B">
                <w:rPr>
                  <w:rFonts w:ascii="Times New Roman" w:eastAsia="Times New Roman" w:hAnsi="Times New Roman" w:cs="Times New Roman"/>
                  <w:color w:val="000CFF"/>
                  <w:lang w:eastAsia="ru-RU"/>
                </w:rPr>
                <w:t>40</w:t>
              </w:r>
            </w:hyperlink>
            <w:r w:rsidRPr="00E2295B">
              <w:rPr>
                <w:rFonts w:ascii="Times New Roman" w:eastAsia="Times New Roman" w:hAnsi="Times New Roman" w:cs="Times New Roman"/>
                <w:color w:val="212529"/>
                <w:lang w:eastAsia="ru-RU"/>
              </w:rPr>
              <w:t> Закона Республики Беларусь «О социальной защите граждан, пострадавших от катастрофы на Чернобыльской АЭС, других радиационных аварий»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право на надбавку к пенсии гражданам, указанным в </w:t>
            </w:r>
            <w:hyperlink r:id="rId103" w:anchor="&amp;Article=39" w:history="1">
              <w:r w:rsidRPr="00E2295B">
                <w:rPr>
                  <w:rFonts w:ascii="Times New Roman" w:eastAsia="Times New Roman" w:hAnsi="Times New Roman" w:cs="Times New Roman"/>
                  <w:color w:val="000CFF"/>
                  <w:lang w:eastAsia="ru-RU"/>
                </w:rPr>
                <w:t>статьях 39</w:t>
              </w:r>
            </w:hyperlink>
            <w:r w:rsidRPr="00E2295B">
              <w:rPr>
                <w:rFonts w:ascii="Times New Roman" w:eastAsia="Times New Roman" w:hAnsi="Times New Roman" w:cs="Times New Roman"/>
                <w:color w:val="212529"/>
                <w:lang w:eastAsia="ru-RU"/>
              </w:rPr>
              <w:t> и </w:t>
            </w:r>
            <w:hyperlink r:id="rId104" w:anchor="&amp;Article=40" w:history="1">
              <w:r w:rsidRPr="00E2295B">
                <w:rPr>
                  <w:rFonts w:ascii="Times New Roman" w:eastAsia="Times New Roman" w:hAnsi="Times New Roman" w:cs="Times New Roman"/>
                  <w:color w:val="000CFF"/>
                  <w:lang w:eastAsia="ru-RU"/>
                </w:rPr>
                <w:t>40</w:t>
              </w:r>
            </w:hyperlink>
            <w:r w:rsidRPr="00E2295B">
              <w:rPr>
                <w:rFonts w:ascii="Times New Roman" w:eastAsia="Times New Roman" w:hAnsi="Times New Roman" w:cs="Times New Roman"/>
                <w:color w:val="212529"/>
                <w:lang w:eastAsia="ru-RU"/>
              </w:rPr>
              <w:t> Закона Республики Беларусь «О социальной защите граждан, пострадавших от катастрофы на Чернобыльской АЭС, других радиационных аварий»</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4.5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справка о работе по ликвидации последствий катастрофы на Чернобыльской АЭС в 1988–1989 годах в </w:t>
            </w:r>
            <w:r w:rsidRPr="00E2295B">
              <w:rPr>
                <w:rFonts w:ascii="Times New Roman" w:eastAsia="Times New Roman" w:hAnsi="Times New Roman" w:cs="Times New Roman"/>
                <w:color w:val="212529"/>
                <w:lang w:eastAsia="ru-RU"/>
              </w:rPr>
              <w:lastRenderedPageBreak/>
              <w:t>пределах зоны эвакуации (отчуждения)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05" w:anchor="%D0%97%D0%B0%D0%B3_%D0%A3%D1%82%D0%B2_1&amp;Point=26" w:history="1">
              <w:r w:rsidRPr="00E2295B">
                <w:rPr>
                  <w:rFonts w:ascii="Times New Roman" w:eastAsia="Times New Roman" w:hAnsi="Times New Roman" w:cs="Times New Roman"/>
                  <w:color w:val="000CFF"/>
                  <w:lang w:eastAsia="ru-RU"/>
                </w:rPr>
                <w:t>пункт 26</w:t>
              </w:r>
            </w:hyperlink>
            <w:r w:rsidRPr="00E2295B">
              <w:rPr>
                <w:rFonts w:ascii="Times New Roman" w:eastAsia="Times New Roman" w:hAnsi="Times New Roman" w:cs="Times New Roman"/>
                <w:color w:val="212529"/>
                <w:lang w:eastAsia="ru-RU"/>
              </w:rPr>
              <w:t> Положения о порядке подтверждения и исчисления стажа работы для назначения пенсий</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4.6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предусмотрено </w:t>
            </w:r>
            <w:hyperlink r:id="rId106" w:anchor="&amp;Point=3&amp;UnderPoint=3.4" w:history="1">
              <w:r w:rsidRPr="00E2295B">
                <w:rPr>
                  <w:rFonts w:ascii="Times New Roman" w:eastAsia="Times New Roman" w:hAnsi="Times New Roman" w:cs="Times New Roman"/>
                  <w:color w:val="000CFF"/>
                  <w:lang w:eastAsia="ru-RU"/>
                </w:rPr>
                <w:t>подпунктом 3.4</w:t>
              </w:r>
            </w:hyperlink>
            <w:r w:rsidRPr="00E2295B">
              <w:rPr>
                <w:rFonts w:ascii="Times New Roman" w:eastAsia="Times New Roman" w:hAnsi="Times New Roman" w:cs="Times New Roman"/>
                <w:color w:val="212529"/>
                <w:lang w:eastAsia="ru-RU"/>
              </w:rPr>
              <w:t> пункта 3 постановления Министерства здравоохранения Республики Беларусь от 9 июня 2021 г. № 77</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Документы, необходимые для повышения пенсии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за выслугу лет,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07" w:anchor="&amp;Article=68" w:history="1">
              <w:r w:rsidRPr="00E2295B">
                <w:rPr>
                  <w:rFonts w:ascii="Times New Roman" w:eastAsia="Times New Roman" w:hAnsi="Times New Roman" w:cs="Times New Roman"/>
                  <w:color w:val="000CFF"/>
                  <w:lang w:eastAsia="ru-RU"/>
                </w:rPr>
                <w:t>Статья 68</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наличие соответствующего звания или государственных наград (пункт «а» части первой </w:t>
            </w:r>
            <w:hyperlink r:id="rId108"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5.2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заключение МРЭК (выписка из акта освидетельствования МРЭК)</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причина инвалидности (абзацы первый и восьмой пункта «б», абзац второй пункта «в» части первой, часть третья </w:t>
            </w:r>
            <w:hyperlink r:id="rId109"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предусмотрено </w:t>
            </w:r>
            <w:hyperlink r:id="rId110" w:anchor="&amp;Point=3&amp;UnderPoint=3.4" w:history="1">
              <w:r w:rsidRPr="00E2295B">
                <w:rPr>
                  <w:rFonts w:ascii="Times New Roman" w:eastAsia="Times New Roman" w:hAnsi="Times New Roman" w:cs="Times New Roman"/>
                  <w:color w:val="000CFF"/>
                  <w:lang w:eastAsia="ru-RU"/>
                </w:rPr>
                <w:t>подпунктом 3.4</w:t>
              </w:r>
            </w:hyperlink>
            <w:r w:rsidRPr="00E2295B">
              <w:rPr>
                <w:rFonts w:ascii="Times New Roman" w:eastAsia="Times New Roman" w:hAnsi="Times New Roman" w:cs="Times New Roman"/>
                <w:color w:val="212529"/>
                <w:lang w:eastAsia="ru-RU"/>
              </w:rPr>
              <w:t> пункта 3 постановления Министерства здравоохранения Республики Беларусь от 9 июня 2021 г. № 77</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инвалида Отечественной войны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статус инвалида войны</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статус участника войны, партизана, ветерана боевых действий, прохождение военной службы (службы) (абзацы второй и десятый пункта «б» части первой </w:t>
            </w:r>
            <w:hyperlink r:id="rId111"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5.4.1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партизана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5.4.2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ветерана боевых действий на территории других государств</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формы установлены </w:t>
            </w:r>
            <w:hyperlink r:id="rId112" w:history="1">
              <w:r w:rsidRPr="00E2295B">
                <w:rPr>
                  <w:rFonts w:ascii="Times New Roman" w:eastAsia="Times New Roman" w:hAnsi="Times New Roman" w:cs="Times New Roman"/>
                  <w:color w:val="000CFF"/>
                  <w:lang w:eastAsia="ru-RU"/>
                </w:rPr>
                <w:t>постановлением Совета Министров Республики Беларусь от 28 ноября 2012 г. № 1088</w:t>
              </w:r>
            </w:hyperlink>
            <w:r w:rsidRPr="00E2295B">
              <w:rPr>
                <w:rFonts w:ascii="Times New Roman" w:eastAsia="Times New Roman" w:hAnsi="Times New Roman" w:cs="Times New Roman"/>
                <w:color w:val="212529"/>
                <w:lang w:eastAsia="ru-RU"/>
              </w:rPr>
              <w:t xml:space="preserve"> «О некоторых мерах по </w:t>
            </w:r>
            <w:r w:rsidRPr="00E2295B">
              <w:rPr>
                <w:rFonts w:ascii="Times New Roman" w:eastAsia="Times New Roman" w:hAnsi="Times New Roman" w:cs="Times New Roman"/>
                <w:color w:val="212529"/>
                <w:lang w:eastAsia="ru-RU"/>
              </w:rPr>
              <w:lastRenderedPageBreak/>
              <w:t>реализации Указа Президента Республики Беларусь от 1 октября 2012 г. № 448»</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5.5</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участника войны и документы о работе в качестве вольнонаемного состава действующей армии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статус участника войны и соответствующая работа (абзац третий пункта «б» части первой </w:t>
            </w:r>
            <w:hyperlink r:id="rId113"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статус участника войны и участие в составе специальных формирований (абзац четвертый пункта «б» части первой </w:t>
            </w:r>
            <w:hyperlink r:id="rId114"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5.7</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работа в период блокады г. Ленинграда (абзац шестой пункта «б» части первой </w:t>
            </w:r>
            <w:hyperlink r:id="rId115"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выдается в соответствии с пунктом 3.5 </w:t>
            </w:r>
            <w:hyperlink r:id="rId116" w:anchor="%D0%97%D0%B0%D0%B3_%D0%A3%D1%82%D0%B2_1" w:history="1">
              <w:r w:rsidRPr="00E2295B">
                <w:rPr>
                  <w:rFonts w:ascii="Times New Roman" w:eastAsia="Times New Roman" w:hAnsi="Times New Roman" w:cs="Times New Roman"/>
                  <w:color w:val="000CFF"/>
                  <w:lang w:eastAsia="ru-RU"/>
                </w:rPr>
                <w:t>перечня</w:t>
              </w:r>
            </w:hyperlink>
            <w:r w:rsidRPr="00E2295B">
              <w:rPr>
                <w:rFonts w:ascii="Times New Roman" w:eastAsia="Times New Roman" w:hAnsi="Times New Roman" w:cs="Times New Roman"/>
                <w:color w:val="212529"/>
                <w:lang w:eastAsia="ru-RU"/>
              </w:rPr>
              <w:t> административных процедур, осуществляемых государственными органами и иными организациями по заявлениям граждан</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5.8</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удостоверение </w:t>
            </w:r>
            <w:r w:rsidRPr="00E2295B">
              <w:rPr>
                <w:rFonts w:ascii="Times New Roman" w:eastAsia="Times New Roman" w:hAnsi="Times New Roman" w:cs="Times New Roman"/>
                <w:color w:val="212529"/>
                <w:lang w:eastAsia="ru-RU"/>
              </w:rPr>
              <w:lastRenderedPageBreak/>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нахождение в местах </w:t>
            </w:r>
            <w:r w:rsidRPr="00E2295B">
              <w:rPr>
                <w:rFonts w:ascii="Times New Roman" w:eastAsia="Times New Roman" w:hAnsi="Times New Roman" w:cs="Times New Roman"/>
                <w:color w:val="212529"/>
                <w:lang w:eastAsia="ru-RU"/>
              </w:rPr>
              <w:lastRenderedPageBreak/>
              <w:t>принудительного содержания, созданных фашистами и их союзниками в годы Второй мировой войны (абзац седьмой пункта «б» части первой </w:t>
            </w:r>
            <w:hyperlink r:id="rId117"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xml:space="preserve">выдается в соответствии с </w:t>
            </w:r>
            <w:r w:rsidRPr="00E2295B">
              <w:rPr>
                <w:rFonts w:ascii="Times New Roman" w:eastAsia="Times New Roman" w:hAnsi="Times New Roman" w:cs="Times New Roman"/>
                <w:color w:val="212529"/>
                <w:lang w:eastAsia="ru-RU"/>
              </w:rPr>
              <w:lastRenderedPageBreak/>
              <w:t>пунктом 3.8 </w:t>
            </w:r>
            <w:hyperlink r:id="rId118" w:anchor="%D0%97%D0%B0%D0%B3_%D0%A3%D1%82%D0%B2_1" w:history="1">
              <w:r w:rsidRPr="00E2295B">
                <w:rPr>
                  <w:rFonts w:ascii="Times New Roman" w:eastAsia="Times New Roman" w:hAnsi="Times New Roman" w:cs="Times New Roman"/>
                  <w:color w:val="000CFF"/>
                  <w:lang w:eastAsia="ru-RU"/>
                </w:rPr>
                <w:t>перечня</w:t>
              </w:r>
            </w:hyperlink>
            <w:r w:rsidRPr="00E2295B">
              <w:rPr>
                <w:rFonts w:ascii="Times New Roman" w:eastAsia="Times New Roman" w:hAnsi="Times New Roman" w:cs="Times New Roman"/>
                <w:color w:val="212529"/>
                <w:lang w:eastAsia="ru-RU"/>
              </w:rPr>
              <w:t> административных процедур, осуществляемых государственными органами и иными организациями по заявлениям граждан</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5.9</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награждение соответствующими орденами или медалями СССР (абзацы пятый и девятый пункта «б» части первой </w:t>
            </w:r>
            <w:hyperlink r:id="rId119"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выдается в соответствии с пунктом 3.4 </w:t>
            </w:r>
            <w:hyperlink r:id="rId120" w:anchor="%D0%97%D0%B0%D0%B3_%D0%A3%D1%82%D0%B2_1" w:history="1">
              <w:r w:rsidRPr="00E2295B">
                <w:rPr>
                  <w:rFonts w:ascii="Times New Roman" w:eastAsia="Times New Roman" w:hAnsi="Times New Roman" w:cs="Times New Roman"/>
                  <w:color w:val="000CFF"/>
                  <w:lang w:eastAsia="ru-RU"/>
                </w:rPr>
                <w:t>перечня</w:t>
              </w:r>
            </w:hyperlink>
            <w:r w:rsidRPr="00E2295B">
              <w:rPr>
                <w:rFonts w:ascii="Times New Roman" w:eastAsia="Times New Roman" w:hAnsi="Times New Roman" w:cs="Times New Roman"/>
                <w:color w:val="212529"/>
                <w:lang w:eastAsia="ru-RU"/>
              </w:rPr>
              <w:t> административных процедур, осуществляемых государственными органами и иными организациями по заявлениям граждан</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5.10</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w:t>
            </w:r>
            <w:r w:rsidRPr="00E2295B">
              <w:rPr>
                <w:rFonts w:ascii="Times New Roman" w:eastAsia="Times New Roman" w:hAnsi="Times New Roman" w:cs="Times New Roman"/>
                <w:color w:val="212529"/>
                <w:lang w:eastAsia="ru-RU"/>
              </w:rPr>
              <w:lastRenderedPageBreak/>
              <w:t>удостоверения о праве на льготы (родителям и женам погибших военнослужащих, лиц начальствующего и рядового состава органов внутренних дел)</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w:t>
            </w:r>
            <w:hyperlink r:id="rId121"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5.11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E2295B" w:rsidRPr="00E2295B" w:rsidRDefault="00E2295B" w:rsidP="00E2295B">
            <w:pPr>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выдается в соответствии с пунктом 3.6 </w:t>
            </w:r>
            <w:hyperlink r:id="rId122" w:anchor="%D0%97%D0%B0%D0%B3_%D0%A3%D1%82%D0%B2_1" w:history="1">
              <w:r w:rsidRPr="00E2295B">
                <w:rPr>
                  <w:rFonts w:ascii="Times New Roman" w:eastAsia="Times New Roman" w:hAnsi="Times New Roman" w:cs="Times New Roman"/>
                  <w:color w:val="000CFF"/>
                  <w:lang w:eastAsia="ru-RU"/>
                </w:rPr>
                <w:t>перечня</w:t>
              </w:r>
            </w:hyperlink>
            <w:r w:rsidRPr="00E2295B">
              <w:rPr>
                <w:rFonts w:ascii="Times New Roman" w:eastAsia="Times New Roman" w:hAnsi="Times New Roman" w:cs="Times New Roman"/>
                <w:color w:val="212529"/>
                <w:lang w:eastAsia="ru-RU"/>
              </w:rPr>
              <w:t> административных процедур, осуществляемых государственными органами и иными организациями по заявлениям граждан</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5.12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w:t>
            </w:r>
            <w:r w:rsidRPr="00E2295B">
              <w:rPr>
                <w:rFonts w:ascii="Times New Roman" w:eastAsia="Times New Roman" w:hAnsi="Times New Roman" w:cs="Times New Roman"/>
                <w:color w:val="212529"/>
                <w:lang w:eastAsia="ru-RU"/>
              </w:rPr>
              <w:lastRenderedPageBreak/>
              <w:t>репрессий 20–80-х годов, в том числе детей, находивших вместе с родителями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нахождение в местах лишения свободы, в ссылке, высылке, на спецпоселении и реабилитация (пункт «г» части первой </w:t>
            </w:r>
            <w:hyperlink r:id="rId123"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5.13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w:t>
            </w:r>
            <w:hyperlink r:id="rId124" w:anchor="&amp;Article=68" w:history="1">
              <w:r w:rsidRPr="00E2295B">
                <w:rPr>
                  <w:rFonts w:ascii="Times New Roman" w:eastAsia="Times New Roman" w:hAnsi="Times New Roman" w:cs="Times New Roman"/>
                  <w:color w:val="000CFF"/>
                  <w:lang w:eastAsia="ru-RU"/>
                </w:rPr>
                <w:t>статьи 68</w:t>
              </w:r>
            </w:hyperlink>
            <w:r w:rsidRPr="00E2295B">
              <w:rPr>
                <w:rFonts w:ascii="Times New Roman" w:eastAsia="Times New Roman" w:hAnsi="Times New Roman" w:cs="Times New Roman"/>
                <w:color w:val="212529"/>
                <w:lang w:eastAsia="ru-RU"/>
              </w:rPr>
              <w:t> Закона)</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форма удостоверения к нагрудному знаку отличия Министерства здравоохранения «Ганаровы донар Рэспублікі Беларусь» установлена в </w:t>
            </w:r>
            <w:hyperlink r:id="rId125" w:anchor="%D0%9F%D1%80%D0%B8%D0%BB" w:history="1">
              <w:r w:rsidRPr="00E2295B">
                <w:rPr>
                  <w:rFonts w:ascii="Times New Roman" w:eastAsia="Times New Roman" w:hAnsi="Times New Roman" w:cs="Times New Roman"/>
                  <w:color w:val="000CFF"/>
                  <w:lang w:eastAsia="ru-RU"/>
                </w:rPr>
                <w:t>приложении</w:t>
              </w:r>
            </w:hyperlink>
            <w:r w:rsidRPr="00E2295B">
              <w:rPr>
                <w:rFonts w:ascii="Times New Roman" w:eastAsia="Times New Roman" w:hAnsi="Times New Roman" w:cs="Times New Roman"/>
                <w:color w:val="212529"/>
                <w:lang w:eastAsia="ru-RU"/>
              </w:rPr>
              <w:t>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6</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b/>
                <w:bCs/>
                <w:color w:val="212529"/>
                <w:lang w:eastAsia="ru-RU"/>
              </w:rPr>
              <w:t>Документы, необходимые для подтверждения обстоятельств, влияющих на размер пенсии, ее выплату:</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6.1</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документы о присвоении звания «Мать-героиня»</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w:t>
            </w:r>
            <w:r w:rsidRPr="00E2295B">
              <w:rPr>
                <w:rFonts w:ascii="Times New Roman" w:eastAsia="Times New Roman" w:hAnsi="Times New Roman" w:cs="Times New Roman"/>
                <w:color w:val="212529"/>
                <w:lang w:eastAsia="ru-RU"/>
              </w:rPr>
              <w:lastRenderedPageBreak/>
              <w:t>ти, по случаю потери кормильца</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26" w:anchor="&amp;Article=24" w:history="1">
              <w:r w:rsidRPr="00E2295B">
                <w:rPr>
                  <w:rFonts w:ascii="Times New Roman" w:eastAsia="Times New Roman" w:hAnsi="Times New Roman" w:cs="Times New Roman"/>
                  <w:color w:val="000CFF"/>
                  <w:lang w:eastAsia="ru-RU"/>
                </w:rPr>
                <w:t>статьи 24</w:t>
              </w:r>
            </w:hyperlink>
            <w:r w:rsidRPr="00E2295B">
              <w:rPr>
                <w:rFonts w:ascii="Times New Roman" w:eastAsia="Times New Roman" w:hAnsi="Times New Roman" w:cs="Times New Roman"/>
                <w:color w:val="212529"/>
                <w:lang w:eastAsia="ru-RU"/>
              </w:rPr>
              <w:t>, </w:t>
            </w:r>
            <w:hyperlink r:id="rId127" w:anchor="&amp;Article=31" w:history="1">
              <w:r w:rsidRPr="00E2295B">
                <w:rPr>
                  <w:rFonts w:ascii="Times New Roman" w:eastAsia="Times New Roman" w:hAnsi="Times New Roman" w:cs="Times New Roman"/>
                  <w:color w:val="000CFF"/>
                  <w:lang w:eastAsia="ru-RU"/>
                </w:rPr>
                <w:t>31</w:t>
              </w:r>
            </w:hyperlink>
            <w:r w:rsidRPr="00E2295B">
              <w:rPr>
                <w:rFonts w:ascii="Times New Roman" w:eastAsia="Times New Roman" w:hAnsi="Times New Roman" w:cs="Times New Roman"/>
                <w:color w:val="212529"/>
                <w:lang w:eastAsia="ru-RU"/>
              </w:rPr>
              <w:t>, </w:t>
            </w:r>
            <w:hyperlink r:id="rId128" w:anchor="&amp;Article=32" w:history="1">
              <w:r w:rsidRPr="00E2295B">
                <w:rPr>
                  <w:rFonts w:ascii="Times New Roman" w:eastAsia="Times New Roman" w:hAnsi="Times New Roman" w:cs="Times New Roman"/>
                  <w:color w:val="000CFF"/>
                  <w:lang w:eastAsia="ru-RU"/>
                </w:rPr>
                <w:t>32</w:t>
              </w:r>
            </w:hyperlink>
            <w:r w:rsidRPr="00E2295B">
              <w:rPr>
                <w:rFonts w:ascii="Times New Roman" w:eastAsia="Times New Roman" w:hAnsi="Times New Roman" w:cs="Times New Roman"/>
                <w:color w:val="212529"/>
                <w:lang w:eastAsia="ru-RU"/>
              </w:rPr>
              <w:t> и </w:t>
            </w:r>
            <w:hyperlink r:id="rId129" w:anchor="&amp;Article=41" w:history="1">
              <w:r w:rsidRPr="00E2295B">
                <w:rPr>
                  <w:rFonts w:ascii="Times New Roman" w:eastAsia="Times New Roman" w:hAnsi="Times New Roman" w:cs="Times New Roman"/>
                  <w:color w:val="000CFF"/>
                  <w:lang w:eastAsia="ru-RU"/>
                </w:rPr>
                <w:t>41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присвоение звания «Мать-героиня»</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lastRenderedPageBreak/>
              <w:t>6.2</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организации, предоставившей государственное обеспечение</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за выслугу лет,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30" w:anchor="&amp;Article=84" w:history="1">
              <w:r w:rsidRPr="00E2295B">
                <w:rPr>
                  <w:rFonts w:ascii="Times New Roman" w:eastAsia="Times New Roman" w:hAnsi="Times New Roman" w:cs="Times New Roman"/>
                  <w:color w:val="000CFF"/>
                  <w:lang w:eastAsia="ru-RU"/>
                </w:rPr>
                <w:t>статьи 84</w:t>
              </w:r>
            </w:hyperlink>
            <w:r w:rsidRPr="00E2295B">
              <w:rPr>
                <w:rFonts w:ascii="Times New Roman" w:eastAsia="Times New Roman" w:hAnsi="Times New Roman" w:cs="Times New Roman"/>
                <w:color w:val="212529"/>
                <w:lang w:eastAsia="ru-RU"/>
              </w:rPr>
              <w:t> и </w:t>
            </w:r>
            <w:hyperlink r:id="rId131" w:anchor="&amp;Article=85" w:history="1">
              <w:r w:rsidRPr="00E2295B">
                <w:rPr>
                  <w:rFonts w:ascii="Times New Roman" w:eastAsia="Times New Roman" w:hAnsi="Times New Roman" w:cs="Times New Roman"/>
                  <w:color w:val="000CFF"/>
                  <w:lang w:eastAsia="ru-RU"/>
                </w:rPr>
                <w:t>85</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нахождение на государственном обеспечении</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6.3</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 содержащий сведения о нахождении в местах лишения свободы</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 возрасту, по инвалидности, по случаю потери кормильца, за выслугу лет, 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32" w:anchor="&amp;Article=88" w:history="1">
              <w:r w:rsidRPr="00E2295B">
                <w:rPr>
                  <w:rFonts w:ascii="Times New Roman" w:eastAsia="Times New Roman" w:hAnsi="Times New Roman" w:cs="Times New Roman"/>
                  <w:color w:val="000CFF"/>
                  <w:lang w:eastAsia="ru-RU"/>
                </w:rPr>
                <w:t>статья 88</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нахождение в местах лишения свободы</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6.4</w:t>
            </w:r>
          </w:p>
        </w:tc>
        <w:tc>
          <w:tcPr>
            <w:tcW w:w="361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документ, содержащий сведения о нахождении в лечебно-трудовом профилактории</w:t>
            </w: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социальные пенсии</w:t>
            </w:r>
          </w:p>
        </w:tc>
        <w:tc>
          <w:tcPr>
            <w:tcW w:w="29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33" w:anchor="&amp;Article=88/1" w:history="1">
              <w:r w:rsidRPr="00E2295B">
                <w:rPr>
                  <w:rFonts w:ascii="Times New Roman" w:eastAsia="Times New Roman" w:hAnsi="Times New Roman" w:cs="Times New Roman"/>
                  <w:color w:val="000CFF"/>
                  <w:lang w:eastAsia="ru-RU"/>
                </w:rPr>
                <w:t>статья 88</w:t>
              </w:r>
              <w:r w:rsidRPr="00E2295B">
                <w:rPr>
                  <w:rFonts w:ascii="Times New Roman" w:eastAsia="Times New Roman" w:hAnsi="Times New Roman" w:cs="Times New Roman"/>
                  <w:color w:val="000CFF"/>
                  <w:sz w:val="17"/>
                  <w:vertAlign w:val="superscript"/>
                  <w:lang w:eastAsia="ru-RU"/>
                </w:rPr>
                <w:t>1</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нахождение в лечебно-трудовом профилактории</w:t>
            </w:r>
          </w:p>
        </w:tc>
        <w:tc>
          <w:tcPr>
            <w:tcW w:w="2816" w:type="dxa"/>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r w:rsidR="00E2295B" w:rsidRPr="00E2295B" w:rsidTr="00E2295B">
        <w:trPr>
          <w:trHeight w:val="240"/>
        </w:trPr>
        <w:tc>
          <w:tcPr>
            <w:tcW w:w="834" w:type="dxa"/>
            <w:tcBorders>
              <w:top w:val="single" w:sz="4" w:space="0" w:color="auto"/>
              <w:left w:val="nil"/>
              <w:bottom w:val="nil"/>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jc w:val="center"/>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6.5</w:t>
            </w:r>
          </w:p>
        </w:tc>
        <w:tc>
          <w:tcPr>
            <w:tcW w:w="3616"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справка о размере получаемой пенсии с указанием даты прекращения ее выплаты или справка о неполучении пенсии</w:t>
            </w:r>
          </w:p>
        </w:tc>
        <w:tc>
          <w:tcPr>
            <w:tcW w:w="2085"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xml:space="preserve">по возрасту, по инвалидности, по случаю потери кормильца, за выслугу </w:t>
            </w:r>
            <w:r w:rsidRPr="00E2295B">
              <w:rPr>
                <w:rFonts w:ascii="Times New Roman" w:eastAsia="Times New Roman" w:hAnsi="Times New Roman" w:cs="Times New Roman"/>
                <w:color w:val="212529"/>
                <w:lang w:eastAsia="ru-RU"/>
              </w:rPr>
              <w:lastRenderedPageBreak/>
              <w:t>лет, социальные пенсии</w:t>
            </w:r>
          </w:p>
        </w:tc>
        <w:tc>
          <w:tcPr>
            <w:tcW w:w="2984"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hyperlink r:id="rId134" w:anchor="&amp;Article=6" w:history="1">
              <w:r w:rsidRPr="00E2295B">
                <w:rPr>
                  <w:rFonts w:ascii="Times New Roman" w:eastAsia="Times New Roman" w:hAnsi="Times New Roman" w:cs="Times New Roman"/>
                  <w:color w:val="000CFF"/>
                  <w:lang w:eastAsia="ru-RU"/>
                </w:rPr>
                <w:t>статья 6</w:t>
              </w:r>
            </w:hyperlink>
            <w:r w:rsidRPr="00E2295B">
              <w:rPr>
                <w:rFonts w:ascii="Times New Roman" w:eastAsia="Times New Roman" w:hAnsi="Times New Roman" w:cs="Times New Roman"/>
                <w:color w:val="212529"/>
                <w:lang w:eastAsia="ru-RU"/>
              </w:rPr>
              <w:t> Закона</w:t>
            </w:r>
          </w:p>
        </w:tc>
        <w:tc>
          <w:tcPr>
            <w:tcW w:w="2950"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получение (неполучение) пенсии от другого государственного органа Республики Беларусь</w:t>
            </w:r>
          </w:p>
        </w:tc>
        <w:tc>
          <w:tcPr>
            <w:tcW w:w="2816" w:type="dxa"/>
            <w:tcBorders>
              <w:top w:val="single" w:sz="4" w:space="0" w:color="auto"/>
              <w:left w:val="single" w:sz="4" w:space="0" w:color="auto"/>
              <w:bottom w:val="nil"/>
              <w:right w:val="nil"/>
            </w:tcBorders>
            <w:shd w:val="clear" w:color="auto" w:fill="FFFFFF"/>
            <w:tcMar>
              <w:top w:w="0" w:type="dxa"/>
              <w:left w:w="6" w:type="dxa"/>
              <w:bottom w:w="0" w:type="dxa"/>
              <w:right w:w="6" w:type="dxa"/>
            </w:tcMar>
            <w:hideMark/>
          </w:tcPr>
          <w:p w:rsidR="00E2295B" w:rsidRPr="00E2295B" w:rsidRDefault="00E2295B" w:rsidP="00E2295B">
            <w:pPr>
              <w:spacing w:before="45" w:after="45" w:line="216" w:lineRule="atLeast"/>
              <w:ind w:left="45" w:right="45"/>
              <w:rPr>
                <w:rFonts w:ascii="Times New Roman" w:eastAsia="Times New Roman" w:hAnsi="Times New Roman" w:cs="Times New Roman"/>
                <w:color w:val="212529"/>
                <w:lang w:eastAsia="ru-RU"/>
              </w:rPr>
            </w:pPr>
            <w:r w:rsidRPr="00E2295B">
              <w:rPr>
                <w:rFonts w:ascii="Times New Roman" w:eastAsia="Times New Roman" w:hAnsi="Times New Roman" w:cs="Times New Roman"/>
                <w:color w:val="212529"/>
                <w:lang w:eastAsia="ru-RU"/>
              </w:rPr>
              <w:t> </w:t>
            </w:r>
          </w:p>
        </w:tc>
      </w:tr>
    </w:tbl>
    <w:p w:rsidR="00E2295B" w:rsidRPr="00E2295B" w:rsidRDefault="00E2295B" w:rsidP="00E2295B">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E2295B">
        <w:rPr>
          <w:rFonts w:ascii="Times New Roman" w:eastAsia="Times New Roman" w:hAnsi="Times New Roman" w:cs="Times New Roman"/>
          <w:color w:val="212529"/>
          <w:sz w:val="24"/>
          <w:szCs w:val="24"/>
          <w:lang w:eastAsia="ru-RU"/>
        </w:rPr>
        <w:lastRenderedPageBreak/>
        <w:t> </w:t>
      </w:r>
    </w:p>
    <w:p w:rsidR="005632AB" w:rsidRDefault="00E2295B"/>
    <w:sectPr w:rsidR="005632AB" w:rsidSect="00E2295B">
      <w:pgSz w:w="16838"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295B"/>
    <w:rsid w:val="00037DFB"/>
    <w:rsid w:val="001142CF"/>
    <w:rsid w:val="00147AA1"/>
    <w:rsid w:val="002A25D4"/>
    <w:rsid w:val="008E6EA2"/>
    <w:rsid w:val="00E2295B"/>
    <w:rsid w:val="00F66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1">
    <w:name w:val="append1"/>
    <w:basedOn w:val="a"/>
    <w:rsid w:val="00E2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E2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E22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E22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295B"/>
    <w:rPr>
      <w:color w:val="0000FF"/>
      <w:u w:val="single"/>
    </w:rPr>
  </w:style>
  <w:style w:type="character" w:styleId="a4">
    <w:name w:val="FollowedHyperlink"/>
    <w:basedOn w:val="a0"/>
    <w:uiPriority w:val="99"/>
    <w:semiHidden/>
    <w:unhideWhenUsed/>
    <w:rsid w:val="00E2295B"/>
    <w:rPr>
      <w:color w:val="800080"/>
      <w:u w:val="single"/>
    </w:rPr>
  </w:style>
  <w:style w:type="paragraph" w:customStyle="1" w:styleId="newncpi">
    <w:name w:val="newncpi"/>
    <w:basedOn w:val="a"/>
    <w:rsid w:val="00E22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3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C29801487" TargetMode="External"/><Relationship Id="rId117" Type="http://schemas.openxmlformats.org/officeDocument/2006/relationships/hyperlink" Target="https://etalonline.by/webnpa/text.asp?RN=V19201596" TargetMode="External"/><Relationship Id="rId21" Type="http://schemas.openxmlformats.org/officeDocument/2006/relationships/hyperlink" Target="https://etalonline.by/webnpa/text.asp?RN=V19201597" TargetMode="External"/><Relationship Id="rId42" Type="http://schemas.openxmlformats.org/officeDocument/2006/relationships/hyperlink" Target="https://etalonline.by/webnpa/text.asp?RN=W20513737" TargetMode="External"/><Relationship Id="rId47" Type="http://schemas.openxmlformats.org/officeDocument/2006/relationships/hyperlink" Target="https://etalonline.by/webnpa/text.asp?RN=V19201596" TargetMode="External"/><Relationship Id="rId63" Type="http://schemas.openxmlformats.org/officeDocument/2006/relationships/hyperlink" Target="https://etalonline.by/webnpa/text.asp?RN=V19201596" TargetMode="External"/><Relationship Id="rId68" Type="http://schemas.openxmlformats.org/officeDocument/2006/relationships/hyperlink" Target="https://etalonline.by/webnpa/text.asp?RN=V19201596" TargetMode="External"/><Relationship Id="rId84" Type="http://schemas.openxmlformats.org/officeDocument/2006/relationships/hyperlink" Target="https://etalonline.by/webnpa/text.asp?RN=V19201596" TargetMode="External"/><Relationship Id="rId89" Type="http://schemas.openxmlformats.org/officeDocument/2006/relationships/hyperlink" Target="https://etalonline.by/webnpa/text.asp?RN=V19201596" TargetMode="External"/><Relationship Id="rId112" Type="http://schemas.openxmlformats.org/officeDocument/2006/relationships/hyperlink" Target="https://etalonline.by/webnpa/text.asp?RN=C21201088" TargetMode="External"/><Relationship Id="rId133" Type="http://schemas.openxmlformats.org/officeDocument/2006/relationships/hyperlink" Target="https://etalonline.by/webnpa/text.asp?RN=V19201596" TargetMode="External"/><Relationship Id="rId16" Type="http://schemas.openxmlformats.org/officeDocument/2006/relationships/hyperlink" Target="https://etalonline.by/webnpa/text.asp?RN=C29200777" TargetMode="External"/><Relationship Id="rId107" Type="http://schemas.openxmlformats.org/officeDocument/2006/relationships/hyperlink" Target="https://etalonline.by/webnpa/text.asp?RN=V19201596" TargetMode="External"/><Relationship Id="rId11" Type="http://schemas.openxmlformats.org/officeDocument/2006/relationships/hyperlink" Target="https://etalonline.by/webnpa/text.asp?RN=V19201596" TargetMode="External"/><Relationship Id="rId32" Type="http://schemas.openxmlformats.org/officeDocument/2006/relationships/hyperlink" Target="https://etalonline.by/webnpa/text.asp?RN=V19201596" TargetMode="External"/><Relationship Id="rId37" Type="http://schemas.openxmlformats.org/officeDocument/2006/relationships/hyperlink" Target="https://etalonline.by/webnpa/text.asp?RN=V19201596" TargetMode="External"/><Relationship Id="rId53" Type="http://schemas.openxmlformats.org/officeDocument/2006/relationships/hyperlink" Target="https://etalonline.by/webnpa/text.asp?RN=H10900009" TargetMode="External"/><Relationship Id="rId58" Type="http://schemas.openxmlformats.org/officeDocument/2006/relationships/hyperlink" Target="https://etalonline.by/webnpa/text.asp?RN=H10900009" TargetMode="External"/><Relationship Id="rId74" Type="http://schemas.openxmlformats.org/officeDocument/2006/relationships/hyperlink" Target="https://etalonline.by/webnpa/text.asp?RN=V19201596" TargetMode="External"/><Relationship Id="rId79" Type="http://schemas.openxmlformats.org/officeDocument/2006/relationships/hyperlink" Target="https://etalonline.by/webnpa/text.asp?RN=W21023027" TargetMode="External"/><Relationship Id="rId102" Type="http://schemas.openxmlformats.org/officeDocument/2006/relationships/hyperlink" Target="https://etalonline.by/webnpa/text.asp?RN=H10900009" TargetMode="External"/><Relationship Id="rId123" Type="http://schemas.openxmlformats.org/officeDocument/2006/relationships/hyperlink" Target="https://etalonline.by/webnpa/text.asp?RN=V19201596" TargetMode="External"/><Relationship Id="rId128" Type="http://schemas.openxmlformats.org/officeDocument/2006/relationships/hyperlink" Target="https://etalonline.by/webnpa/text.asp?RN=V19201596" TargetMode="External"/><Relationship Id="rId5" Type="http://schemas.openxmlformats.org/officeDocument/2006/relationships/hyperlink" Target="https://etalonline.by/webnpa/text.asp?RN=P30800294" TargetMode="External"/><Relationship Id="rId90" Type="http://schemas.openxmlformats.org/officeDocument/2006/relationships/hyperlink" Target="https://etalonline.by/webnpa/text.asp?RN=V19201596" TargetMode="External"/><Relationship Id="rId95" Type="http://schemas.openxmlformats.org/officeDocument/2006/relationships/hyperlink" Target="https://etalonline.by/webnpa/text.asp?RN=V19201596" TargetMode="External"/><Relationship Id="rId14" Type="http://schemas.openxmlformats.org/officeDocument/2006/relationships/hyperlink" Target="https://etalonline.by/webnpa/text.asp?RN=V19201596" TargetMode="External"/><Relationship Id="rId22" Type="http://schemas.openxmlformats.org/officeDocument/2006/relationships/hyperlink" Target="https://etalonline.by/webnpa/text.asp?RN=C29200777" TargetMode="External"/><Relationship Id="rId27" Type="http://schemas.openxmlformats.org/officeDocument/2006/relationships/hyperlink" Target="https://etalonline.by/webnpa/text.asp?RN=V19201596" TargetMode="External"/><Relationship Id="rId30" Type="http://schemas.openxmlformats.org/officeDocument/2006/relationships/hyperlink" Target="https://etalonline.by/webnpa/text.asp?RN=V19201596" TargetMode="External"/><Relationship Id="rId35" Type="http://schemas.openxmlformats.org/officeDocument/2006/relationships/hyperlink" Target="https://etalonline.by/webnpa/text.asp?RN=V19201596" TargetMode="External"/><Relationship Id="rId43" Type="http://schemas.openxmlformats.org/officeDocument/2006/relationships/hyperlink" Target="https://etalonline.by/webnpa/text.asp?RN=V19201596" TargetMode="External"/><Relationship Id="rId48" Type="http://schemas.openxmlformats.org/officeDocument/2006/relationships/hyperlink" Target="https://etalonline.by/webnpa/text.asp?RN=V19201596" TargetMode="External"/><Relationship Id="rId56" Type="http://schemas.openxmlformats.org/officeDocument/2006/relationships/hyperlink" Target="https://etalonline.by/webnpa/text.asp?RN=H10900009" TargetMode="External"/><Relationship Id="rId64" Type="http://schemas.openxmlformats.org/officeDocument/2006/relationships/hyperlink" Target="https://etalonline.by/webnpa/text.asp?RN=V19201596" TargetMode="External"/><Relationship Id="rId69" Type="http://schemas.openxmlformats.org/officeDocument/2006/relationships/hyperlink" Target="https://etalonline.by/webnpa/text.asp?RN=V19201596" TargetMode="External"/><Relationship Id="rId77" Type="http://schemas.openxmlformats.org/officeDocument/2006/relationships/hyperlink" Target="https://etalonline.by/webnpa/text.asp?RN=V19201596" TargetMode="External"/><Relationship Id="rId100" Type="http://schemas.openxmlformats.org/officeDocument/2006/relationships/hyperlink" Target="https://etalonline.by/webnpa/text.asp?RN=V19201596" TargetMode="External"/><Relationship Id="rId105" Type="http://schemas.openxmlformats.org/officeDocument/2006/relationships/hyperlink" Target="https://etalonline.by/webnpa/text.asp?RN=C29200777" TargetMode="External"/><Relationship Id="rId113" Type="http://schemas.openxmlformats.org/officeDocument/2006/relationships/hyperlink" Target="https://etalonline.by/webnpa/text.asp?RN=V19201596" TargetMode="External"/><Relationship Id="rId118" Type="http://schemas.openxmlformats.org/officeDocument/2006/relationships/hyperlink" Target="https://etalonline.by/webnpa/text.asp?RN=P31000200" TargetMode="External"/><Relationship Id="rId126" Type="http://schemas.openxmlformats.org/officeDocument/2006/relationships/hyperlink" Target="https://etalonline.by/webnpa/text.asp?RN=V19201596" TargetMode="External"/><Relationship Id="rId134" Type="http://schemas.openxmlformats.org/officeDocument/2006/relationships/hyperlink" Target="https://etalonline.by/webnpa/text.asp?RN=V19201596" TargetMode="External"/><Relationship Id="rId8" Type="http://schemas.openxmlformats.org/officeDocument/2006/relationships/hyperlink" Target="https://etalonline.by/webnpa/text.asp?RN=V19201596" TargetMode="External"/><Relationship Id="rId51" Type="http://schemas.openxmlformats.org/officeDocument/2006/relationships/hyperlink" Target="https://etalonline.by/webnpa/text.asp?RN=V19201596" TargetMode="External"/><Relationship Id="rId72" Type="http://schemas.openxmlformats.org/officeDocument/2006/relationships/hyperlink" Target="https://etalonline.by/webnpa/text.asp?RN=W21022988" TargetMode="External"/><Relationship Id="rId80" Type="http://schemas.openxmlformats.org/officeDocument/2006/relationships/hyperlink" Target="https://etalonline.by/webnpa/text.asp?RN=W21023027" TargetMode="External"/><Relationship Id="rId85" Type="http://schemas.openxmlformats.org/officeDocument/2006/relationships/hyperlink" Target="https://etalonline.by/webnpa/text.asp?RN=V19201596" TargetMode="External"/><Relationship Id="rId93" Type="http://schemas.openxmlformats.org/officeDocument/2006/relationships/hyperlink" Target="https://etalonline.by/webnpa/text.asp?RN=W20615317" TargetMode="External"/><Relationship Id="rId98" Type="http://schemas.openxmlformats.org/officeDocument/2006/relationships/hyperlink" Target="https://etalonline.by/webnpa/text.asp?RN=V19201596" TargetMode="External"/><Relationship Id="rId121" Type="http://schemas.openxmlformats.org/officeDocument/2006/relationships/hyperlink" Target="https://etalonline.by/webnpa/text.asp?RN=V19201596" TargetMode="External"/><Relationship Id="rId3" Type="http://schemas.openxmlformats.org/officeDocument/2006/relationships/webSettings" Target="webSettings.xml"/><Relationship Id="rId12" Type="http://schemas.openxmlformats.org/officeDocument/2006/relationships/hyperlink" Target="https://etalonline.by/webnpa/text.asp?RN=V19201596" TargetMode="External"/><Relationship Id="rId17" Type="http://schemas.openxmlformats.org/officeDocument/2006/relationships/hyperlink" Target="https://etalonline.by/webnpa/text.asp?RN=W20819948" TargetMode="External"/><Relationship Id="rId25" Type="http://schemas.openxmlformats.org/officeDocument/2006/relationships/hyperlink" Target="https://etalonline.by/webnpa/text.asp?RN=C29801487" TargetMode="External"/><Relationship Id="rId33" Type="http://schemas.openxmlformats.org/officeDocument/2006/relationships/hyperlink" Target="https://etalonline.by/webnpa/text.asp?RN=C29200777" TargetMode="External"/><Relationship Id="rId38" Type="http://schemas.openxmlformats.org/officeDocument/2006/relationships/hyperlink" Target="https://etalonline.by/webnpa/text.asp?RN=W22441879" TargetMode="External"/><Relationship Id="rId46" Type="http://schemas.openxmlformats.org/officeDocument/2006/relationships/hyperlink" Target="https://etalonline.by/webnpa/text.asp?RN=V19201596" TargetMode="External"/><Relationship Id="rId59" Type="http://schemas.openxmlformats.org/officeDocument/2006/relationships/hyperlink" Target="https://etalonline.by/webnpa/text.asp?RN=H10900009" TargetMode="External"/><Relationship Id="rId67" Type="http://schemas.openxmlformats.org/officeDocument/2006/relationships/hyperlink" Target="https://etalonline.by/webnpa/text.asp?RN=V19201596" TargetMode="External"/><Relationship Id="rId103" Type="http://schemas.openxmlformats.org/officeDocument/2006/relationships/hyperlink" Target="https://etalonline.by/webnpa/text.asp?RN=H10900009" TargetMode="External"/><Relationship Id="rId108" Type="http://schemas.openxmlformats.org/officeDocument/2006/relationships/hyperlink" Target="https://etalonline.by/webnpa/text.asp?RN=V19201596" TargetMode="External"/><Relationship Id="rId116" Type="http://schemas.openxmlformats.org/officeDocument/2006/relationships/hyperlink" Target="https://etalonline.by/webnpa/text.asp?RN=P31000200" TargetMode="External"/><Relationship Id="rId124" Type="http://schemas.openxmlformats.org/officeDocument/2006/relationships/hyperlink" Target="https://etalonline.by/webnpa/text.asp?RN=V19201596" TargetMode="External"/><Relationship Id="rId129" Type="http://schemas.openxmlformats.org/officeDocument/2006/relationships/hyperlink" Target="https://etalonline.by/webnpa/text.asp?RN=V19201596" TargetMode="External"/><Relationship Id="rId20" Type="http://schemas.openxmlformats.org/officeDocument/2006/relationships/hyperlink" Target="https://etalonline.by/webnpa/text.asp?RN=V19201597" TargetMode="External"/><Relationship Id="rId41" Type="http://schemas.openxmlformats.org/officeDocument/2006/relationships/hyperlink" Target="https://etalonline.by/webnpa/text.asp?RN=V19201596" TargetMode="External"/><Relationship Id="rId54" Type="http://schemas.openxmlformats.org/officeDocument/2006/relationships/hyperlink" Target="https://etalonline.by/webnpa/text.asp?RN=H10900009" TargetMode="External"/><Relationship Id="rId62" Type="http://schemas.openxmlformats.org/officeDocument/2006/relationships/hyperlink" Target="https://etalonline.by/webnpa/text.asp?RN=H10600125" TargetMode="External"/><Relationship Id="rId70" Type="http://schemas.openxmlformats.org/officeDocument/2006/relationships/hyperlink" Target="https://etalonline.by/webnpa/text.asp?RN=V19201596" TargetMode="External"/><Relationship Id="rId75" Type="http://schemas.openxmlformats.org/officeDocument/2006/relationships/hyperlink" Target="https://etalonline.by/webnpa/text.asp?RN=W21022988" TargetMode="External"/><Relationship Id="rId83" Type="http://schemas.openxmlformats.org/officeDocument/2006/relationships/hyperlink" Target="https://etalonline.by/webnpa/text.asp?RN=V19201596" TargetMode="External"/><Relationship Id="rId88" Type="http://schemas.openxmlformats.org/officeDocument/2006/relationships/hyperlink" Target="https://etalonline.by/webnpa/text.asp?RN=V19201596" TargetMode="External"/><Relationship Id="rId91" Type="http://schemas.openxmlformats.org/officeDocument/2006/relationships/hyperlink" Target="https://etalonline.by/webnpa/text.asp?RN=H12200175" TargetMode="External"/><Relationship Id="rId96" Type="http://schemas.openxmlformats.org/officeDocument/2006/relationships/hyperlink" Target="https://etalonline.by/webnpa/text.asp?RN=W20819948" TargetMode="External"/><Relationship Id="rId111" Type="http://schemas.openxmlformats.org/officeDocument/2006/relationships/hyperlink" Target="https://etalonline.by/webnpa/text.asp?RN=V19201596" TargetMode="External"/><Relationship Id="rId132" Type="http://schemas.openxmlformats.org/officeDocument/2006/relationships/hyperlink" Target="https://etalonline.by/webnpa/text.asp?RN=V19201596" TargetMode="External"/><Relationship Id="rId1" Type="http://schemas.openxmlformats.org/officeDocument/2006/relationships/styles" Target="styles.xml"/><Relationship Id="rId6" Type="http://schemas.openxmlformats.org/officeDocument/2006/relationships/hyperlink" Target="https://etalonline.by/webnpa/text.asp?RN=C21500134" TargetMode="External"/><Relationship Id="rId15" Type="http://schemas.openxmlformats.org/officeDocument/2006/relationships/hyperlink" Target="https://etalonline.by/webnpa/text.asp?RN=W20717589" TargetMode="External"/><Relationship Id="rId23" Type="http://schemas.openxmlformats.org/officeDocument/2006/relationships/hyperlink" Target="https://etalonline.by/webnpa/text.asp?RN=W20105477" TargetMode="External"/><Relationship Id="rId28" Type="http://schemas.openxmlformats.org/officeDocument/2006/relationships/hyperlink" Target="https://etalonline.by/webnpa/text.asp?RN=V19201596" TargetMode="External"/><Relationship Id="rId36" Type="http://schemas.openxmlformats.org/officeDocument/2006/relationships/hyperlink" Target="https://etalonline.by/webnpa/text.asp?RN=C21201088" TargetMode="External"/><Relationship Id="rId49" Type="http://schemas.openxmlformats.org/officeDocument/2006/relationships/hyperlink" Target="https://etalonline.by/webnpa/text.asp?RN=V19201596" TargetMode="External"/><Relationship Id="rId57" Type="http://schemas.openxmlformats.org/officeDocument/2006/relationships/hyperlink" Target="https://etalonline.by/webnpa/text.asp?RN=W22136972" TargetMode="External"/><Relationship Id="rId106" Type="http://schemas.openxmlformats.org/officeDocument/2006/relationships/hyperlink" Target="https://etalonline.by/webnpa/text.asp?RN=W22136972" TargetMode="External"/><Relationship Id="rId114" Type="http://schemas.openxmlformats.org/officeDocument/2006/relationships/hyperlink" Target="https://etalonline.by/webnpa/text.asp?RN=V19201596" TargetMode="External"/><Relationship Id="rId119" Type="http://schemas.openxmlformats.org/officeDocument/2006/relationships/hyperlink" Target="https://etalonline.by/webnpa/text.asp?RN=V19201596" TargetMode="External"/><Relationship Id="rId127" Type="http://schemas.openxmlformats.org/officeDocument/2006/relationships/hyperlink" Target="https://etalonline.by/webnpa/text.asp?RN=V19201596" TargetMode="External"/><Relationship Id="rId10" Type="http://schemas.openxmlformats.org/officeDocument/2006/relationships/hyperlink" Target="https://etalonline.by/webnpa/text.asp?RN=C29700471" TargetMode="External"/><Relationship Id="rId31" Type="http://schemas.openxmlformats.org/officeDocument/2006/relationships/hyperlink" Target="https://etalonline.by/webnpa/text.asp?RN=W20615317" TargetMode="External"/><Relationship Id="rId44" Type="http://schemas.openxmlformats.org/officeDocument/2006/relationships/hyperlink" Target="https://etalonline.by/webnpa/text.asp?RN=V19201596" TargetMode="External"/><Relationship Id="rId52" Type="http://schemas.openxmlformats.org/officeDocument/2006/relationships/hyperlink" Target="https://etalonline.by/webnpa/text.asp?RN=V19201596" TargetMode="External"/><Relationship Id="rId60" Type="http://schemas.openxmlformats.org/officeDocument/2006/relationships/hyperlink" Target="https://etalonline.by/webnpa/text.asp?RN=H10900009" TargetMode="External"/><Relationship Id="rId65" Type="http://schemas.openxmlformats.org/officeDocument/2006/relationships/hyperlink" Target="https://etalonline.by/webnpa/text.asp?RN=H10900009" TargetMode="External"/><Relationship Id="rId73" Type="http://schemas.openxmlformats.org/officeDocument/2006/relationships/hyperlink" Target="https://etalonline.by/webnpa/text.asp?RN=W21022988" TargetMode="External"/><Relationship Id="rId78" Type="http://schemas.openxmlformats.org/officeDocument/2006/relationships/hyperlink" Target="https://etalonline.by/webnpa/text.asp?RN=V19201596" TargetMode="External"/><Relationship Id="rId81" Type="http://schemas.openxmlformats.org/officeDocument/2006/relationships/hyperlink" Target="https://etalonline.by/webnpa/text.asp?RN=W21226280" TargetMode="External"/><Relationship Id="rId86" Type="http://schemas.openxmlformats.org/officeDocument/2006/relationships/hyperlink" Target="https://etalonline.by/webnpa/text.asp?RN=W21022988" TargetMode="External"/><Relationship Id="rId94" Type="http://schemas.openxmlformats.org/officeDocument/2006/relationships/hyperlink" Target="https://etalonline.by/webnpa/text.asp?RN=V19201596" TargetMode="External"/><Relationship Id="rId99" Type="http://schemas.openxmlformats.org/officeDocument/2006/relationships/hyperlink" Target="https://etalonline.by/webnpa/text.asp?RN=V19201596" TargetMode="External"/><Relationship Id="rId101" Type="http://schemas.openxmlformats.org/officeDocument/2006/relationships/hyperlink" Target="https://etalonline.by/webnpa/text.asp?RN=H10900009" TargetMode="External"/><Relationship Id="rId122" Type="http://schemas.openxmlformats.org/officeDocument/2006/relationships/hyperlink" Target="https://etalonline.by/webnpa/text.asp?RN=P31000200" TargetMode="External"/><Relationship Id="rId130" Type="http://schemas.openxmlformats.org/officeDocument/2006/relationships/hyperlink" Target="https://etalonline.by/webnpa/text.asp?RN=V19201596" TargetMode="External"/><Relationship Id="rId135" Type="http://schemas.openxmlformats.org/officeDocument/2006/relationships/fontTable" Target="fontTable.xml"/><Relationship Id="rId4" Type="http://schemas.openxmlformats.org/officeDocument/2006/relationships/hyperlink" Target="https://etalonline.by/webnpa/text.asp?RN=V19201596" TargetMode="External"/><Relationship Id="rId9" Type="http://schemas.openxmlformats.org/officeDocument/2006/relationships/hyperlink" Target="https://etalonline.by/webnpa/text.asp?RN=C29200777" TargetMode="External"/><Relationship Id="rId13" Type="http://schemas.openxmlformats.org/officeDocument/2006/relationships/hyperlink" Target="https://etalonline.by/webnpa/text.asp?RN=V19201596" TargetMode="External"/><Relationship Id="rId18" Type="http://schemas.openxmlformats.org/officeDocument/2006/relationships/hyperlink" Target="https://etalonline.by/webnpa/text.asp?RN=V19201596" TargetMode="External"/><Relationship Id="rId39" Type="http://schemas.openxmlformats.org/officeDocument/2006/relationships/hyperlink" Target="https://etalonline.by/webnpa/text.asp?RN=V19201596" TargetMode="External"/><Relationship Id="rId109" Type="http://schemas.openxmlformats.org/officeDocument/2006/relationships/hyperlink" Target="https://etalonline.by/webnpa/text.asp?RN=V19201596" TargetMode="External"/><Relationship Id="rId34" Type="http://schemas.openxmlformats.org/officeDocument/2006/relationships/hyperlink" Target="https://etalonline.by/webnpa/text.asp?RN=W20819948" TargetMode="External"/><Relationship Id="rId50" Type="http://schemas.openxmlformats.org/officeDocument/2006/relationships/hyperlink" Target="https://etalonline.by/webnpa/text.asp?RN=V19201596" TargetMode="External"/><Relationship Id="rId55" Type="http://schemas.openxmlformats.org/officeDocument/2006/relationships/hyperlink" Target="https://etalonline.by/webnpa/text.asp?RN=H10900009" TargetMode="External"/><Relationship Id="rId76" Type="http://schemas.openxmlformats.org/officeDocument/2006/relationships/hyperlink" Target="https://etalonline.by/webnpa/text.asp?RN=W20513737" TargetMode="External"/><Relationship Id="rId97" Type="http://schemas.openxmlformats.org/officeDocument/2006/relationships/hyperlink" Target="https://etalonline.by/webnpa/text.asp?RN=V19201596" TargetMode="External"/><Relationship Id="rId104" Type="http://schemas.openxmlformats.org/officeDocument/2006/relationships/hyperlink" Target="https://etalonline.by/webnpa/text.asp?RN=H10900009" TargetMode="External"/><Relationship Id="rId120" Type="http://schemas.openxmlformats.org/officeDocument/2006/relationships/hyperlink" Target="https://etalonline.by/webnpa/text.asp?RN=P31000200" TargetMode="External"/><Relationship Id="rId125" Type="http://schemas.openxmlformats.org/officeDocument/2006/relationships/hyperlink" Target="https://etalonline.by/webnpa/text.asp?RN=W21225913" TargetMode="External"/><Relationship Id="rId7" Type="http://schemas.openxmlformats.org/officeDocument/2006/relationships/hyperlink" Target="https://etalonline.by/webnpa/text.asp?RN=V19201596" TargetMode="External"/><Relationship Id="rId71" Type="http://schemas.openxmlformats.org/officeDocument/2006/relationships/hyperlink" Target="https://etalonline.by/webnpa/text.asp?RN=V19201596" TargetMode="External"/><Relationship Id="rId92" Type="http://schemas.openxmlformats.org/officeDocument/2006/relationships/hyperlink" Target="https://etalonline.by/webnpa/text.asp?RN=W20615317" TargetMode="External"/><Relationship Id="rId2" Type="http://schemas.openxmlformats.org/officeDocument/2006/relationships/settings" Target="settings.xml"/><Relationship Id="rId29" Type="http://schemas.openxmlformats.org/officeDocument/2006/relationships/hyperlink" Target="https://etalonline.by/webnpa/text.asp?RN=V19201596" TargetMode="External"/><Relationship Id="rId24" Type="http://schemas.openxmlformats.org/officeDocument/2006/relationships/hyperlink" Target="https://etalonline.by/webnpa/text.asp?RN=C29200777" TargetMode="External"/><Relationship Id="rId40" Type="http://schemas.openxmlformats.org/officeDocument/2006/relationships/hyperlink" Target="https://etalonline.by/webnpa/text.asp?RN=V19201596" TargetMode="External"/><Relationship Id="rId45" Type="http://schemas.openxmlformats.org/officeDocument/2006/relationships/hyperlink" Target="https://etalonline.by/webnpa/text.asp?RN=V19201596" TargetMode="External"/><Relationship Id="rId66" Type="http://schemas.openxmlformats.org/officeDocument/2006/relationships/hyperlink" Target="https://etalonline.by/webnpa/text.asp?RN=C20900773" TargetMode="External"/><Relationship Id="rId87" Type="http://schemas.openxmlformats.org/officeDocument/2006/relationships/hyperlink" Target="https://etalonline.by/webnpa/text.asp?RN=V19201596" TargetMode="External"/><Relationship Id="rId110" Type="http://schemas.openxmlformats.org/officeDocument/2006/relationships/hyperlink" Target="https://etalonline.by/webnpa/text.asp?RN=W22136972" TargetMode="External"/><Relationship Id="rId115" Type="http://schemas.openxmlformats.org/officeDocument/2006/relationships/hyperlink" Target="https://etalonline.by/webnpa/text.asp?RN=V19201596" TargetMode="External"/><Relationship Id="rId131" Type="http://schemas.openxmlformats.org/officeDocument/2006/relationships/hyperlink" Target="https://etalonline.by/webnpa/text.asp?RN=V19201596" TargetMode="External"/><Relationship Id="rId136" Type="http://schemas.openxmlformats.org/officeDocument/2006/relationships/theme" Target="theme/theme1.xml"/><Relationship Id="rId61" Type="http://schemas.openxmlformats.org/officeDocument/2006/relationships/hyperlink" Target="https://etalonline.by/webnpa/text.asp?RN=C29200777" TargetMode="External"/><Relationship Id="rId82" Type="http://schemas.openxmlformats.org/officeDocument/2006/relationships/hyperlink" Target="https://etalonline.by/webnpa/text.asp?RN=V19201596" TargetMode="External"/><Relationship Id="rId19" Type="http://schemas.openxmlformats.org/officeDocument/2006/relationships/hyperlink" Target="https://etalonline.by/webnpa/text.asp?RN=W21022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6677</Words>
  <Characters>38061</Characters>
  <Application>Microsoft Office Word</Application>
  <DocSecurity>0</DocSecurity>
  <Lines>317</Lines>
  <Paragraphs>89</Paragraphs>
  <ScaleCrop>false</ScaleCrop>
  <Company/>
  <LinksUpToDate>false</LinksUpToDate>
  <CharactersWithSpaces>44649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2025-09-18T11:32:00Z</dcterms:created>
  <dcterms:modified xsi:type="dcterms:W3CDTF">2025-09-18T11:33:00Z</dcterms:modified>
</cp:coreProperties>
</file>