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973" w:rsidRPr="00527913" w:rsidRDefault="003E4973" w:rsidP="0007694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</w:pPr>
      <w:r w:rsidRPr="00527913">
        <w:rPr>
          <w:rFonts w:ascii="Times New Roman" w:hAnsi="Times New Roman" w:cs="Times New Roman"/>
          <w:b/>
          <w:color w:val="000000"/>
          <w:sz w:val="36"/>
          <w:szCs w:val="36"/>
          <w:u w:val="single"/>
        </w:rPr>
        <w:t>ПАМЯТКА</w:t>
      </w:r>
    </w:p>
    <w:p w:rsidR="00527913" w:rsidRDefault="00E87800" w:rsidP="0007694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proofErr w:type="gramStart"/>
      <w:r w:rsidRPr="00E878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(Требования Правил по обеспечению безопасности при </w:t>
      </w:r>
      <w:proofErr w:type="gramEnd"/>
    </w:p>
    <w:p w:rsidR="00E87800" w:rsidRPr="00E87800" w:rsidRDefault="00E87800" w:rsidP="0007694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87800">
        <w:rPr>
          <w:rFonts w:ascii="Times New Roman" w:hAnsi="Times New Roman" w:cs="Times New Roman"/>
          <w:b/>
          <w:color w:val="000000"/>
          <w:sz w:val="24"/>
          <w:szCs w:val="24"/>
        </w:rPr>
        <w:t>перевозке опа</w:t>
      </w:r>
      <w:r w:rsidR="00527913">
        <w:rPr>
          <w:rFonts w:ascii="Times New Roman" w:hAnsi="Times New Roman" w:cs="Times New Roman"/>
          <w:b/>
          <w:color w:val="000000"/>
          <w:sz w:val="24"/>
          <w:szCs w:val="24"/>
        </w:rPr>
        <w:t>сных грузов автомобильным транс</w:t>
      </w:r>
      <w:r w:rsidRPr="00E87800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527913">
        <w:rPr>
          <w:rFonts w:ascii="Times New Roman" w:hAnsi="Times New Roman" w:cs="Times New Roman"/>
          <w:b/>
          <w:color w:val="000000"/>
          <w:sz w:val="24"/>
          <w:szCs w:val="24"/>
        </w:rPr>
        <w:t>ортом в Респ</w:t>
      </w:r>
      <w:r w:rsidRPr="00E87800">
        <w:rPr>
          <w:rFonts w:ascii="Times New Roman" w:hAnsi="Times New Roman" w:cs="Times New Roman"/>
          <w:b/>
          <w:color w:val="000000"/>
          <w:sz w:val="24"/>
          <w:szCs w:val="24"/>
        </w:rPr>
        <w:t>ублике Беларусь)</w:t>
      </w:r>
    </w:p>
    <w:p w:rsidR="003E4973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973">
        <w:rPr>
          <w:rFonts w:ascii="Times New Roman" w:hAnsi="Times New Roman" w:cs="Times New Roman"/>
          <w:color w:val="000000"/>
          <w:sz w:val="24"/>
          <w:szCs w:val="24"/>
        </w:rPr>
        <w:t xml:space="preserve">272. Высота букв и надписей, наносимых на транспортные средства (цистерны), перевозящие опасные грузы, должна быть не менее 150 мм. </w:t>
      </w:r>
    </w:p>
    <w:p w:rsidR="003E4973" w:rsidRPr="003E4973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973">
        <w:rPr>
          <w:rFonts w:ascii="Times New Roman" w:hAnsi="Times New Roman" w:cs="Times New Roman"/>
          <w:color w:val="000000"/>
          <w:sz w:val="24"/>
          <w:szCs w:val="24"/>
        </w:rPr>
        <w:t>275. На боковых и на обеих торцевых сторонах по центру контейнеров, контейнеров-цистерн или переносных цистерн, а также на боковых сторонах и сзади цистерн должны быть размещены знаки опасности, соответствующие перевозимому опасному грузу и, при необходимости, маркировочный знак вещества, опасного для окружающей среды.</w:t>
      </w:r>
    </w:p>
    <w:p w:rsidR="00CA3036" w:rsidRPr="00CA3036" w:rsidRDefault="00CA303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290. Выпускная труба транспортного средства, используемого для перевозки взрывчатых веществ и изделий, легковоспламеняющихся жидкостей и газов (в цистернах, контейнерах, баллонах), должна быть вынесена в правую сторону вперед перед радиатором с наклоном выпускного отверстия вниз и обеспечивать установку съемного искрогасителя. </w:t>
      </w:r>
    </w:p>
    <w:p w:rsidR="00CA3036" w:rsidRPr="00CA3036" w:rsidRDefault="00CA303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291. Если расположение двигателя не позволяет произвести такое переоборудование, то система выпуска выхлопных газов, а также выхлопные трубы должны быть расположены или защищены таким образом, чтобы груз не подвергался никакой опасности перегрева или воспламенения и обеспечивалась возможность установки на выходное отверстие съемного искрогасителя, либо в соответствии с требованиями соглашения ДОПОГ.</w:t>
      </w:r>
    </w:p>
    <w:p w:rsidR="00CA3036" w:rsidRPr="00CA3036" w:rsidRDefault="00CA303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292. Части выхлопной системы, расположенные непосредственно под топливным баком (дизельное топливо), должны быть удалены от него минимум на 100 мм или отделены от бака теплозащитным экраном.</w:t>
      </w:r>
    </w:p>
    <w:p w:rsidR="00CA3036" w:rsidRPr="00CA3036" w:rsidRDefault="00CA303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293. Не допускается расположение топливного бака и аккумуляторных батарей в одном отсеке.</w:t>
      </w:r>
    </w:p>
    <w:p w:rsidR="00CA3036" w:rsidRPr="00CA3036" w:rsidRDefault="00CA303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4973">
        <w:rPr>
          <w:rFonts w:ascii="Times New Roman" w:hAnsi="Times New Roman" w:cs="Times New Roman"/>
          <w:color w:val="000000"/>
          <w:sz w:val="24"/>
          <w:szCs w:val="24"/>
        </w:rPr>
        <w:t xml:space="preserve">297. Электрическое оборудование транспортных средств, перевозящих опасные грузы </w:t>
      </w:r>
      <w:hyperlink w:anchor="P361" w:history="1">
        <w:r w:rsidRPr="003E4973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класса 1</w:t>
        </w:r>
      </w:hyperlink>
      <w:r w:rsidRPr="003E49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w:anchor="P421" w:history="1">
        <w:r w:rsidRPr="003E4973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2</w:t>
        </w:r>
      </w:hyperlink>
      <w:r w:rsidRPr="003E49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w:anchor="P500" w:history="1">
        <w:r w:rsidRPr="003E4973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3</w:t>
        </w:r>
      </w:hyperlink>
      <w:r w:rsidRPr="003E49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w:anchor="P544" w:history="1">
        <w:r w:rsidRPr="003E4973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4.1</w:t>
        </w:r>
      </w:hyperlink>
      <w:r w:rsidRPr="003E49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w:anchor="P620" w:history="1">
        <w:r w:rsidRPr="003E4973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4.2</w:t>
        </w:r>
      </w:hyperlink>
      <w:r w:rsidRPr="003E49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w:anchor="P668" w:history="1">
        <w:r w:rsidRPr="003E4973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4.3</w:t>
        </w:r>
      </w:hyperlink>
      <w:r w:rsidRPr="003E497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w:anchor="P700" w:history="1">
        <w:r w:rsidRPr="003E4973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5.1</w:t>
        </w:r>
      </w:hyperlink>
      <w:r w:rsidRPr="003E497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w:anchor="P747" w:history="1">
        <w:r w:rsidRPr="003E4973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5.2</w:t>
        </w:r>
      </w:hyperlink>
      <w:r w:rsidRPr="003E4973">
        <w:rPr>
          <w:rFonts w:ascii="Times New Roman" w:hAnsi="Times New Roman" w:cs="Times New Roman"/>
          <w:color w:val="000000"/>
          <w:sz w:val="24"/>
          <w:szCs w:val="24"/>
        </w:rPr>
        <w:t>, должно</w:t>
      </w:r>
      <w:r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соответствовать требованиям технических нормативных правовых актов, а также удовлетворять следующим требованиям: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номинальное напряжение электрооборудования не должно превышать 24</w:t>
      </w:r>
      <w:proofErr w:type="gramStart"/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proofErr w:type="gramEnd"/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изолированные электрические провода должны защищаться бесшовной оболочкой, не подвергаемой коррозии;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сечение токопроводящих жил электропроводки должно обеспечивать необходимую </w:t>
      </w:r>
      <w:proofErr w:type="spellStart"/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токопроводимость</w:t>
      </w:r>
      <w:proofErr w:type="spellEnd"/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, не допускающую их нагрев;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присоединение проводов к аппаратам и оборудованию, осветительным устройствам должно производиться во вводных коробках; вводы проводов во вводных коробках должны быть надежно уплотнены, а неиспользуемые заглушены;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все электрические цепи должны быть защищены плавкими предохранителями заводского изготовления или автоматическими выключателями, за исключением цепей, соединяющих:</w:t>
      </w:r>
    </w:p>
    <w:p w:rsidR="00CA3036" w:rsidRPr="00CA3036" w:rsidRDefault="0007694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аккумуляторную батарею с системами холодного запуска и остановки двигателя;</w:t>
      </w:r>
    </w:p>
    <w:p w:rsidR="00CA3036" w:rsidRPr="00CA3036" w:rsidRDefault="0007694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аккумуляторную батарею с генератором;</w:t>
      </w:r>
    </w:p>
    <w:p w:rsidR="00CA3036" w:rsidRPr="00CA3036" w:rsidRDefault="0007694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генератор с блоками плавких предохранителей или выключателей;</w:t>
      </w:r>
    </w:p>
    <w:p w:rsidR="00CA3036" w:rsidRPr="00CA3036" w:rsidRDefault="0007694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аккумуляторную батарею со стартером двигателя;</w:t>
      </w:r>
    </w:p>
    <w:p w:rsidR="00CA3036" w:rsidRPr="00CA3036" w:rsidRDefault="0007694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аккумуляторную батарею с корпусом системы включения износостойкой тормозной системы, если эта система является электрической или электромагнитной;</w:t>
      </w:r>
    </w:p>
    <w:p w:rsidR="00CA3036" w:rsidRPr="00CA3036" w:rsidRDefault="0007694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аккумуляторную батарею с электрическим механизмом для подъема оси балансира тележки.</w:t>
      </w:r>
    </w:p>
    <w:p w:rsidR="00CA3036" w:rsidRPr="00CA3036" w:rsidRDefault="00CA303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298. Электропроводка должна быть надежно закреплена и проложена так, чтобы провода были хорошо защищены от механических и термических воздействий. </w:t>
      </w:r>
    </w:p>
    <w:p w:rsidR="00CA3036" w:rsidRPr="00CA3036" w:rsidRDefault="00CA303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299. </w:t>
      </w:r>
      <w:proofErr w:type="gramStart"/>
      <w:r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Электрические соединения между автотранспортными средствами и прицепами должны быть устроены таким образом, чтобы исключалась возможность случайного </w:t>
      </w:r>
      <w:proofErr w:type="spellStart"/>
      <w:r w:rsidRPr="00CA3036">
        <w:rPr>
          <w:rFonts w:ascii="Times New Roman" w:hAnsi="Times New Roman" w:cs="Times New Roman"/>
          <w:color w:val="000000"/>
          <w:sz w:val="24"/>
          <w:szCs w:val="24"/>
        </w:rPr>
        <w:t>рассоединения</w:t>
      </w:r>
      <w:proofErr w:type="spellEnd"/>
      <w:r w:rsidRPr="00CA3036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CA3036" w:rsidRPr="00CA3036" w:rsidRDefault="00CA303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300. Электропроводка транспортных средств, перевозящих взрывопожароопасные грузы в цистернах, контейнерах, баллонах и клетях, расположенная в зоне опасного груза, должна находиться в металлических трубах или быть выполнена в соответствии с требованиями соглашения ДОПОГ, за исключением защиты электропроводки датчиков АБС.</w:t>
      </w:r>
    </w:p>
    <w:p w:rsidR="00CA3036" w:rsidRPr="00CA3036" w:rsidRDefault="00CA303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301. Транспортная единица, изготовленная после 1 января 2011 г., должна быть оборудована переключателем для размыкания электрических цепей, который должен быть расположен, </w:t>
      </w:r>
      <w:r w:rsidRPr="00CA30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насколько это практически возможно, ближе к аккумуляторной батарее. Если используется однополюсный переключатель, он должен быть установлен на проводе питания, а не на проводе заземления, в соответствии с требованиями соглашения ДОПОГ.</w:t>
      </w:r>
    </w:p>
    <w:p w:rsidR="00CA3036" w:rsidRPr="00CA3036" w:rsidRDefault="00CA303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302. Устройство управления переключателем должно быть установлено в кабине водителя. Оно должно быть легкодоступно для водителя и иметь четкую маркировку, а также защищено от случайного срабатывания с помощью защитного кожуха, двойного выключателя или иным подходящим способом. Могут быть установлены дополнительные устройства управления, если они будут иметь четкую </w:t>
      </w:r>
      <w:proofErr w:type="gramStart"/>
      <w:r w:rsidRPr="00CA3036">
        <w:rPr>
          <w:rFonts w:ascii="Times New Roman" w:hAnsi="Times New Roman" w:cs="Times New Roman"/>
          <w:color w:val="000000"/>
          <w:sz w:val="24"/>
          <w:szCs w:val="24"/>
        </w:rPr>
        <w:t>маркировку</w:t>
      </w:r>
      <w:proofErr w:type="gramEnd"/>
      <w:r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 и защищены от случайного срабатывания.  </w:t>
      </w:r>
    </w:p>
    <w:p w:rsidR="00CA3036" w:rsidRPr="00CA3036" w:rsidRDefault="00CA303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Выключатель должен быть таким, чтобы его контакты могли размыкаться при работающем </w:t>
      </w:r>
      <w:proofErr w:type="gramStart"/>
      <w:r w:rsidRPr="00CA3036">
        <w:rPr>
          <w:rFonts w:ascii="Times New Roman" w:hAnsi="Times New Roman" w:cs="Times New Roman"/>
          <w:color w:val="000000"/>
          <w:sz w:val="24"/>
          <w:szCs w:val="24"/>
        </w:rPr>
        <w:t>двигателе</w:t>
      </w:r>
      <w:proofErr w:type="gramEnd"/>
      <w:r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 и исключалась вероятность возникновения пожара во взрывопожароопасной среде.</w:t>
      </w:r>
    </w:p>
    <w:p w:rsidR="00CA3036" w:rsidRPr="00CA3036" w:rsidRDefault="00CA303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303. Транспортные единицы, изготовленные до 31 декабря 2010 г., в части устройства переключателя для размыкания электрических цепей, могут эксплуатироваться в соответствии с требованиями эксплуатационных документов организации-изготовителя.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318. Транспортные средства должны комплектоваться минимум двумя огнетушителями, один из которых минимальной емкостью 2 кг, пригодный для тушения пожара в моторном отделении или кабине, а емкость дополнительных огнетушителей определяется следующим образом: 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на транспортных единицах технически допустимой максимальной массой более 7,5 т минимальная совокупная емкость дополнительных огнетушителей должна составлять 10 кг, при условии, что один из них будет минимальной емкостью 6 кг. Минимальная совокупная емкость всех огнетушителей на транспортную единицу должна составлять 12 кг;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на транспортных единицах технически допустимой максимальной массой от 3,5 т до 7,5 т минимальная совокупная емкость дополнительных огнетушителей должна составлять 6 кг, при условии, что один из них будет минимальной емкостью 6 кг. Минимальная совокупная емкость всех огнетушителей на транспортную единицу должна составлять 8 кг;  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на транспортных единицах технически допустимой максимальной массой до 3,5 т минимальная совокупная емкость дополнительных огнетушителей должна составлять 2 кг, допускается использовать несколько дополнительных переносных огнетушителей, при условии, что один из них будет минимальной емкостью 2 кг. Минимальная совокупная емкость всех огнетушителей на транспортную единицу должна составлять 4 кг.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Транспортные средства для перевозки ограниченного количества опасных грузов в упаковках комплектуются одним огнетушителем емкостью не менее 2 кг, пригодным для тушения пожара в двигателе или кабине транспортного средства.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При наличии на транспортном средстве системы автоматического пожаротушения двигателя допускается применение переносного огнетушителя, не предназначенного для тушения пожара в двигателе.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319. Огнетушители, установленные на транспортном средстве, должны быть испытаны, опломбированы и иметь табличку с указанием даты установки и даты следующей проверки (месяц, год). Во время перевозки опасных грузов дата, указанная на табличке огнетушителя, не должна быть просрочена. 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320. Огнетушители должны устанавливаться на транспортных единицах таким образом, чтобы они в любое время были легкодоступны для экипажа транспортного средства. Установка должна производиться так, чтобы огнетушители были защищены от воздействия погодных условий во избежание снижения их эксплуатационной надежности. 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321. Транспортная единица для перевозки опасных грузов комплектуется: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не менее чем двумя противооткатными упорами на каждое транспортное средство (звено автопоезда), размеры которых соответствуют диаметру колес;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двумя знаками аварийной остановки;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аптечкой первой помощи;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аварийным жилетом для каждого члена экипажа;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карманными фонарями для каждого члена экипажа в случае перевозки опасных грузов;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противопожарным полотнищем (при перевозке опасных грузов со знаками опасности № 2, 3, 4.1, 4.2, 4.3);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лопатой, дренажной ловушкой для предотвращения попадания опасных веществ в систему канализации, ящиком с сухим песком массой 25 кг (при перевозке опасных грузов со знаками опасности № 3, 4.1, 4.3, 8, 9). В качестве дренажных ловушек могут использоваться специальные покрытия, покрытия резиновые или брезентовые коврики размером не менее 1х1 м.</w:t>
      </w:r>
    </w:p>
    <w:p w:rsidR="00803769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322. При перевозке легковоспламеняющихся жидкостей в цистерне транспортное средство также комплектуется двумя фонарями автономного питания с мигающими или постоянными огнями оранжевого цвета и двумя знаками «Опасность» с собственной опорой по СТБ 1140-2013 «Технические средства организации дорожного движения. Знаки дорожные. Общие технические условия», утвержденным постановлением Государственного комитета по стандартизации Республики Беларусь от 31 октября 2013 г. № 56.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323. В случаях, предусмотренных в условиях безопасности перевозки конкретного опасного груза, письменных инструкциях, паспорте безопасности на перевозимый опасный груз, транспортное средство комплектуется средствами нейтрализации перевозимого опасного вещества и средствами индивидуальной защиты водителя и сопровождающего персонала.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328. Информационные таблицы должны располагаться спереди и сзади транспортного средства, перпендикулярно его продольной оси, не закрывая номерных знаков и внешних световых приборов, </w:t>
      </w:r>
      <w:proofErr w:type="gramStart"/>
      <w:r w:rsidRPr="00CA3036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 также не выступая за габариты транспортного средства.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329. Информационные таблицы, не относящиеся к перевозимым опасным грузам, должны быть сняты или закрыты.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337. Эксплуатация транспортного средства запрещается, если:</w:t>
      </w:r>
    </w:p>
    <w:p w:rsidR="00B370EC" w:rsidRPr="00CA3036" w:rsidRDefault="0007694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транспортное средство не прошло государственный технический осмотр;</w:t>
      </w:r>
    </w:p>
    <w:p w:rsidR="00B370EC" w:rsidRPr="00CA3036" w:rsidRDefault="0007694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транспортное средство не зарегистрировано в</w:t>
      </w:r>
      <w:r w:rsidR="00B370EC" w:rsidRPr="00CA303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B370EC" w:rsidRPr="00CA3036">
        <w:rPr>
          <w:rFonts w:ascii="Times New Roman" w:hAnsi="Times New Roman" w:cs="Times New Roman"/>
          <w:sz w:val="24"/>
          <w:szCs w:val="24"/>
          <w:lang w:eastAsia="en-US"/>
        </w:rPr>
        <w:t>Госпромнадзоре</w:t>
      </w:r>
      <w:proofErr w:type="spellEnd"/>
      <w:r w:rsidR="00B370EC" w:rsidRPr="00CA303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или иных государственных органах</w:t>
      </w:r>
      <w:r w:rsidR="00D34CF8">
        <w:rPr>
          <w:rFonts w:ascii="Times New Roman" w:hAnsi="Times New Roman" w:cs="Times New Roman"/>
          <w:color w:val="000000"/>
          <w:sz w:val="24"/>
          <w:szCs w:val="24"/>
        </w:rPr>
        <w:t xml:space="preserve"> (ГАИ)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370EC" w:rsidRPr="00CA3036" w:rsidRDefault="0007694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отсутствует (или имеется с истекшим сроком) свидетельство о допуске транспортных сре</w:t>
      </w:r>
      <w:proofErr w:type="gramStart"/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дств к п</w:t>
      </w:r>
      <w:proofErr w:type="gramEnd"/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еревозке опасных грузов;</w:t>
      </w:r>
    </w:p>
    <w:p w:rsidR="00B370EC" w:rsidRPr="00CA3036" w:rsidRDefault="0007694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водитель не имеет свидетельства ДОПОГ о подготовке водителя;</w:t>
      </w:r>
    </w:p>
    <w:p w:rsidR="00B370EC" w:rsidRPr="00CA3036" w:rsidRDefault="0007694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имеются дефекты рамы, сцепного устройства, корпуса цистерны и их элементов, тормозной системы;</w:t>
      </w:r>
    </w:p>
    <w:p w:rsidR="00B370EC" w:rsidRPr="00CA3036" w:rsidRDefault="0007694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имеются неисправности системы автоматики и (или) аварийной сигнализации;</w:t>
      </w:r>
    </w:p>
    <w:p w:rsidR="00B370EC" w:rsidRPr="00CA3036" w:rsidRDefault="0007694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нарушены сроки проведения проверок цистерн или истек установленный организацией-изготовителем срок их эксплуатации, за исключением случаев, когда было принято решение о дальнейшей эксплуатации по результатам технического диагностирования, выполненного специализированной организацией;</w:t>
      </w:r>
    </w:p>
    <w:p w:rsidR="00B370EC" w:rsidRPr="00CA3036" w:rsidRDefault="0007694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нарушены требования к нанесению маркировки;</w:t>
      </w:r>
    </w:p>
    <w:p w:rsidR="00B370EC" w:rsidRPr="00CA3036" w:rsidRDefault="0007694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изменения в конструкцию цистерны выполнены без согласования с организацией-изготовителем;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имеются повреждения крышек загрузочных люков, их запоров и деталей уплотнения;</w:t>
      </w:r>
    </w:p>
    <w:p w:rsidR="00B370EC" w:rsidRPr="00CA3036" w:rsidRDefault="0007694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отсутствуют заземляющие устройства на цистернах;</w:t>
      </w:r>
    </w:p>
    <w:p w:rsidR="00B370EC" w:rsidRPr="00CA3036" w:rsidRDefault="0007694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имеются течи в соединениях трубопроводов и арматуры, потеки через уплотнения насосов, вентилей, задвижек, прокладки резьбовых соединений, заглушек и торцевых уплотнений, потеки и потери перевозимых жидкостей (материалов) через </w:t>
      </w:r>
      <w:proofErr w:type="spellStart"/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неплотности</w:t>
      </w:r>
      <w:proofErr w:type="spellEnd"/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 соединений цистерны и рукавов.</w:t>
      </w:r>
    </w:p>
    <w:p w:rsidR="0007694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358. Цистерны должны быть оборудованы площадками обслуживания люков, стационарными или откидными поручнями в зоне обслуживания, лестницами для подъема на площадки обслуживания.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361. </w:t>
      </w:r>
      <w:r w:rsidRPr="00CA3036">
        <w:rPr>
          <w:rFonts w:ascii="Times New Roman" w:hAnsi="Times New Roman" w:cs="Times New Roman"/>
          <w:sz w:val="24"/>
          <w:szCs w:val="24"/>
          <w:lang w:eastAsia="en-US"/>
        </w:rPr>
        <w:t>Проверка дыхательных (предохранительных, вакуумных)</w:t>
      </w:r>
      <w:r w:rsidR="003E4973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E4973" w:rsidRPr="00CA3036">
        <w:rPr>
          <w:rFonts w:ascii="Times New Roman" w:hAnsi="Times New Roman" w:cs="Times New Roman"/>
          <w:sz w:val="24"/>
          <w:szCs w:val="24"/>
          <w:lang w:eastAsia="en-US"/>
        </w:rPr>
        <w:t>устройств</w:t>
      </w:r>
      <w:r w:rsidR="003E4973">
        <w:rPr>
          <w:rFonts w:ascii="Times New Roman" w:hAnsi="Times New Roman" w:cs="Times New Roman"/>
          <w:sz w:val="24"/>
          <w:szCs w:val="24"/>
          <w:lang w:eastAsia="en-US"/>
        </w:rPr>
        <w:t>,</w:t>
      </w:r>
      <w:r w:rsidR="003E4973" w:rsidRPr="00CA303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E4973">
        <w:rPr>
          <w:rFonts w:ascii="Times New Roman" w:hAnsi="Times New Roman" w:cs="Times New Roman"/>
          <w:sz w:val="24"/>
          <w:szCs w:val="24"/>
          <w:lang w:eastAsia="en-US"/>
        </w:rPr>
        <w:t xml:space="preserve">средств заземления, </w:t>
      </w:r>
      <w:r w:rsidRPr="00CA3036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3E4973">
        <w:rPr>
          <w:rFonts w:ascii="Times New Roman" w:hAnsi="Times New Roman" w:cs="Times New Roman"/>
          <w:sz w:val="24"/>
          <w:szCs w:val="24"/>
          <w:lang w:eastAsia="en-US"/>
        </w:rPr>
        <w:t xml:space="preserve">целостность сливных рукавов </w:t>
      </w:r>
      <w:r w:rsidRPr="00CA3036">
        <w:rPr>
          <w:rFonts w:ascii="Times New Roman" w:hAnsi="Times New Roman" w:cs="Times New Roman"/>
          <w:sz w:val="24"/>
          <w:szCs w:val="24"/>
          <w:lang w:eastAsia="en-US"/>
        </w:rPr>
        <w:t>выполняется не реже одного раза в год специализированными организациями по разработанной и утвержденной в установленном порядке методике (инструкции) проверки, которая должна содержать объем проверки и критерии оценки в соответствии с ТНПА на конкретный тип устройства. Положения настоящего пункта не распространяются на цистерны, предназначенные для перевозки опасных грузов класса 2</w:t>
      </w:r>
      <w:r w:rsidR="003E4973">
        <w:rPr>
          <w:rFonts w:ascii="Times New Roman" w:hAnsi="Times New Roman" w:cs="Times New Roman"/>
          <w:sz w:val="24"/>
          <w:szCs w:val="24"/>
          <w:lang w:eastAsia="en-US"/>
        </w:rPr>
        <w:t xml:space="preserve"> (газы)</w:t>
      </w:r>
      <w:r w:rsidRPr="00CA3036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365. Каждая цистерна должна быть снабжена коррозиеустойчивой металлической табличкой, прочно прикрепленной к цистерне в легкодоступном месте. На эту табличку должны быть нанесены с применением метода штамповки или другого аналогичного метода, по крайней мере, указанные ниже сведения. Эти сведения могут быть выгравированы непосредственно на стенках </w:t>
      </w:r>
      <w:r w:rsidRPr="00CA3036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самого корпуса, если стенки усилены таким образом, что это не приведет к уменьшению прочности корпуса:</w:t>
      </w:r>
    </w:p>
    <w:p w:rsidR="00B370EC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номер официального утверждения;</w:t>
      </w:r>
    </w:p>
    <w:p w:rsidR="00B370EC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название или знак организации-изготовителя;</w:t>
      </w:r>
    </w:p>
    <w:p w:rsidR="00B370EC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серийный номер, присвоенный организацией-изготовителем;</w:t>
      </w:r>
    </w:p>
    <w:p w:rsidR="00B370EC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год изготовления;</w:t>
      </w:r>
    </w:p>
    <w:p w:rsidR="00B370EC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испытательное давление (манометрическое давление);</w:t>
      </w:r>
    </w:p>
    <w:p w:rsidR="00B370EC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внешнее расчетное давление;</w:t>
      </w:r>
    </w:p>
    <w:p w:rsidR="00B370EC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вместимость корпуса, в случае многосекционного корпуса вместимость каждой секции, а также символ «S», когда корпус или секция разделены с помощью </w:t>
      </w:r>
      <w:proofErr w:type="spellStart"/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волноуспокоителей</w:t>
      </w:r>
      <w:proofErr w:type="spellEnd"/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 на отсеки вместимостью не более 7500 литров;</w:t>
      </w:r>
    </w:p>
    <w:p w:rsidR="00B370EC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расчетная температура (только если выше +50 °C или ниже -20 °C);</w:t>
      </w:r>
    </w:p>
    <w:p w:rsidR="00B370EC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дата и тип последней проверки цистерны: «месяц, год», за которыми следует буква «Р», если эта проверка является первоначальной проверкой или периодической, или «месяц, год», </w:t>
      </w:r>
      <w:proofErr w:type="gramStart"/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которыми</w:t>
      </w:r>
      <w:proofErr w:type="gramEnd"/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 следует буква «L», если эта проверка является промежуточной проверкой на герметичность;</w:t>
      </w:r>
    </w:p>
    <w:p w:rsidR="00B370EC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клеймо эксперта, проводившего проверку;</w:t>
      </w:r>
    </w:p>
    <w:p w:rsidR="00B370EC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материал, из которого изготовлены корпус и в случае необходимости защитная облицовка, а также стандарты на материалы, если таковые имеются;</w:t>
      </w:r>
    </w:p>
    <w:p w:rsidR="00B370EC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370EC" w:rsidRPr="00CA3036">
        <w:rPr>
          <w:rFonts w:ascii="Times New Roman" w:hAnsi="Times New Roman" w:cs="Times New Roman"/>
          <w:color w:val="000000"/>
          <w:sz w:val="24"/>
          <w:szCs w:val="24"/>
        </w:rPr>
        <w:t>испытательное давление корпуса в целом и испытательное давление отсеков в МПа или барах (манометрическое давление), если давление отсеков меньше давления корпуса. Кроме того, на цистернах, наполняемых или опорожняемых под давлением, должно быть указано максимально допустимое рабочее давление.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366. Маркировку цистерн и установку металлических табличек осуществляет организация-изготовитель цистерн, а при отсутствии маркировки и табличек – специализированная организация.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367. На автоцистерны, предназначенные для перевозки нефтепродуктов, должна быть нанесена предупреждающая надпись «При наполнении (опорожнении) топливом автоцистерна должна быть заземлена».-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368. Проверка устройств для защиты от статического электричества и измерение сопротивления отдельных участков цепи выполняется не реже одного раза в год организациями, имеющими аккредитованные лаборатории, в область аккредитации которых входят электрофизические </w:t>
      </w:r>
      <w:proofErr w:type="gramStart"/>
      <w:r w:rsidRPr="00CA3036">
        <w:rPr>
          <w:rFonts w:ascii="Times New Roman" w:hAnsi="Times New Roman" w:cs="Times New Roman"/>
          <w:color w:val="000000"/>
          <w:sz w:val="24"/>
          <w:szCs w:val="24"/>
        </w:rPr>
        <w:t>измерения</w:t>
      </w:r>
      <w:proofErr w:type="gramEnd"/>
      <w:r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 и распространяется на цистерны, предназначенные для перевозки опасных грузов, по методике выполнения измерений, прошедшей метрологическую экспертизу в установленном порядке.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373. Испытание на герметичность сливо-наливных рукавов выполняется в соответствии со сроками, указанными в инструкции организации-изготовителя, но не реже одного раза в год специализированными организациями, или организациями-собственниками в порядке, установленном ТНПА на конкретный тип рукавов.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375. На цистернах и транспортных средствах-батареях должны быть установлены боковые и задние защитные устройства в соответствии с требованиями ТРТС 018/2011.</w:t>
      </w: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376. Расстояние между задней стенкой цистерны и задней частью защитного устройства должно составлять не менее 100 мм (это расстояние отмеряется от крайней задней точки стенки цистерны или от выступающей арматуры, соприкасающейся с перевозимым веществом).</w:t>
      </w:r>
    </w:p>
    <w:p w:rsidR="00CA3036" w:rsidRPr="00CA3036" w:rsidRDefault="00CA303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3036">
        <w:rPr>
          <w:rFonts w:ascii="Times New Roman" w:hAnsi="Times New Roman" w:cs="Times New Roman"/>
          <w:color w:val="000000" w:themeColor="text1"/>
          <w:sz w:val="24"/>
          <w:szCs w:val="24"/>
        </w:rPr>
        <w:t>388. Для цистерн, отработавших расчетный (нормативный) срок службы, установленный изготовителем, а также цистерн, корпус которых подвергался ремонту, решение о дальнейшей эксплуатации может быть принято по результатам технического диагностирования, выполненного специализированными организациями. При отсутствии в эксплуатационной документации сведений о сроке службы, установленном заводом-изготовителем, срок службы принимается равным 12 годам.</w:t>
      </w:r>
    </w:p>
    <w:p w:rsidR="00CA3036" w:rsidRPr="00CA3036" w:rsidRDefault="00CA303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390. Специальное оборудование цистерн должно отвечать следующим требованиям: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внешние поверхности должны быть чистыми, не иметь следов коррозии;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все детали, узлы и агрегаты должны быть закреплены и законтрены, не допускается отсутствие хотя бы одной крепежной детали;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все соединения трубопроводов и рукавов должны быть плотно затянуты крепежными изделиями;</w:t>
      </w:r>
    </w:p>
    <w:p w:rsidR="00CA3036" w:rsidRPr="00CA3036" w:rsidRDefault="00CA303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наружные поверхности рукавов не должны иметь механических повреждений, которые могут привести к утечке (просыпанию) опасного груза;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не допускается </w:t>
      </w:r>
      <w:proofErr w:type="spellStart"/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подтекание</w:t>
      </w:r>
      <w:proofErr w:type="spellEnd"/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 опасного груза во фланцевых соединениях и через сливные пробки, уплотнительные прокладки не должны иметь повреждений;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замки и шарниры дверей должны быть исправными, а двери, ящики, пеналы закрываться и открываться легко, без заед</w:t>
      </w:r>
      <w:r>
        <w:rPr>
          <w:rFonts w:ascii="Times New Roman" w:hAnsi="Times New Roman" w:cs="Times New Roman"/>
          <w:color w:val="000000"/>
          <w:sz w:val="24"/>
          <w:szCs w:val="24"/>
        </w:rPr>
        <w:t>аний и надежно запираться;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ограждения, лестницы для подъема на площадки обслуживания, площадки обслуживания люков должны быть в исправном и работоспособном состоянии.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все крепежные элементы цистерн, опоры, стремянки не должны иметь элементов геометрической деградации. 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все узлы должны быть заземлены;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штуцеры резинотканевых рукавов должны быть соединены между собой металлической перемычкой, обеспечивающей замкнутость электрической цепи;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не допускаются демонтаж или неработоспособное состояние зажимов для подключения заземляющего провода, тросов и других элементов защиты цистерны от статического электричества, предусмотренных изготовителем;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не допускаются нарушения электропроводности электрической цепи до болта заземления, образуемой металлическим и электропроводным неметаллическим оборудованием, в том числе трубопроводами цистерны;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не допускается удаление или разрушение защитной оболочки электропроводки, соприкасающейся или находящейся в зоне цистерны и отсека с технологическим оборудованием;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не допускаются демонтаж или разрушения элементов защиты мест подсоединения и контактов электрических проводов;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не допускается отсутствие в раздаточных рукавах заглушек для предотвращения вытекания топлива.</w:t>
      </w:r>
    </w:p>
    <w:p w:rsidR="00CA3036" w:rsidRPr="00CA3036" w:rsidRDefault="00CA303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400. Водители, осуществляющие перевозку опасных грузов по территории Республики Беларусь транспортными средствами, зарегистрированными в Республике Беларусь, кроме документов, перечисленных в </w:t>
      </w:r>
      <w:hyperlink r:id="rId4" w:history="1">
        <w:r w:rsidRPr="00CA3036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Правилах</w:t>
        </w:r>
      </w:hyperlink>
      <w:r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 дорожного движения, должны иметь при себе: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hyperlink w:anchor="P18146" w:history="1">
        <w:r w:rsidR="00CA3036" w:rsidRPr="00CA3036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свидетельство</w:t>
        </w:r>
      </w:hyperlink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 о </w:t>
      </w:r>
      <w:hyperlink r:id="rId5" w:history="1">
        <w:r w:rsidR="00CA3036" w:rsidRPr="00CA3036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допуске</w:t>
        </w:r>
      </w:hyperlink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 транспортных сре</w:t>
      </w:r>
      <w:proofErr w:type="gramStart"/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дств к п</w:t>
      </w:r>
      <w:proofErr w:type="gramEnd"/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еревозке определенных опасных грузов;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свидетельство о подготовке водителей;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регистрационную </w:t>
      </w:r>
      <w:hyperlink r:id="rId6" w:history="1">
        <w:r w:rsidR="00CA3036" w:rsidRPr="00CA3036">
          <w:rPr>
            <w:rStyle w:val="a3"/>
            <w:rFonts w:ascii="Times New Roman" w:hAnsi="Times New Roman"/>
            <w:color w:val="000000"/>
            <w:sz w:val="24"/>
            <w:szCs w:val="24"/>
            <w:u w:val="none"/>
          </w:rPr>
          <w:t>карточку</w:t>
        </w:r>
      </w:hyperlink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 транспортного средства;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информационную карточку;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копии документов, подтверждающих проведение периодических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(1 раз в год)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 или промежуточных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(1 раз в 3 года) 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 xml:space="preserve">испытаний (проверок), а также технического диагностирования цистерн </w:t>
      </w:r>
      <w:r w:rsidR="00D34CF8"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1 раз в 6 лет) 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в соответствии с требованиями главы 25 Правил;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товарно-транспортные документы на перевозимый опасный груз;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адреса и номера телефонов должностных лиц перевозчика, ответственных за перевозку опасных грузов;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письменные инструкции согласно приложению 19 к Правилам;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паспорт безопасности на перевозимый опасный груз.</w:t>
      </w:r>
    </w:p>
    <w:p w:rsidR="00CA3036" w:rsidRPr="00CA3036" w:rsidRDefault="00CA303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A3036">
        <w:rPr>
          <w:rFonts w:ascii="Times New Roman" w:hAnsi="Times New Roman" w:cs="Times New Roman"/>
          <w:color w:val="000000"/>
          <w:sz w:val="24"/>
          <w:szCs w:val="24"/>
        </w:rPr>
        <w:t>Для внутриреспубликанских перевозок дополнительно необходимо иметь при себе: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условия безопасности перевозки на конкретный опасный груз;</w:t>
      </w:r>
    </w:p>
    <w:p w:rsidR="00CA3036" w:rsidRPr="00CA3036" w:rsidRDefault="003E4973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CA3036" w:rsidRPr="00CA3036">
        <w:rPr>
          <w:rFonts w:ascii="Times New Roman" w:hAnsi="Times New Roman" w:cs="Times New Roman"/>
          <w:color w:val="000000"/>
          <w:sz w:val="24"/>
          <w:szCs w:val="24"/>
        </w:rPr>
        <w:t>маршрут перевозки опасного груза.</w:t>
      </w:r>
    </w:p>
    <w:p w:rsidR="00CA3036" w:rsidRPr="00CA3036" w:rsidRDefault="00CA3036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370EC" w:rsidRPr="00CA3036" w:rsidRDefault="00B370EC" w:rsidP="0007694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B370EC" w:rsidRPr="00CA3036" w:rsidSect="00B370E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B370EC"/>
    <w:rsid w:val="00076946"/>
    <w:rsid w:val="000C2C2D"/>
    <w:rsid w:val="000E21F2"/>
    <w:rsid w:val="000F23A9"/>
    <w:rsid w:val="003E4973"/>
    <w:rsid w:val="00527913"/>
    <w:rsid w:val="005C7D26"/>
    <w:rsid w:val="00803769"/>
    <w:rsid w:val="00B370EC"/>
    <w:rsid w:val="00CA3036"/>
    <w:rsid w:val="00D34CF8"/>
    <w:rsid w:val="00E8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370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B370EC"/>
    <w:rPr>
      <w:rFonts w:ascii="Arial" w:eastAsia="Times New Roman" w:hAnsi="Arial" w:cs="Arial"/>
      <w:sz w:val="20"/>
      <w:szCs w:val="20"/>
    </w:rPr>
  </w:style>
  <w:style w:type="character" w:styleId="a3">
    <w:name w:val="Hyperlink"/>
    <w:basedOn w:val="a0"/>
    <w:uiPriority w:val="99"/>
    <w:rsid w:val="00CA3036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C922C6339FA7DF76CE2970B60DDA418CE1C8A2B286F5EBF00F56BF6BAA8A6162B5828640616A16D2F1A96FD74A5zAI" TargetMode="External"/><Relationship Id="rId5" Type="http://schemas.openxmlformats.org/officeDocument/2006/relationships/hyperlink" Target="consultantplus://offline/ref=3C922C6339FA7DF76CE2970B60DDA418CE1C8A2B286F5EBF00F56BF6BAA8A6162B5828640616A16D2F1A96FE77A5zBI" TargetMode="External"/><Relationship Id="rId4" Type="http://schemas.openxmlformats.org/officeDocument/2006/relationships/hyperlink" Target="consultantplus://offline/ref=3C922C6339FA7DF76CE2970B60DDA418CE1C8A2B286F5AB90AF660F6BAA8A6162B5828640616A16D2F1A96FC73A5zC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Булин</cp:lastModifiedBy>
  <cp:revision>5</cp:revision>
  <cp:lastPrinted>2019-08-21T11:55:00Z</cp:lastPrinted>
  <dcterms:created xsi:type="dcterms:W3CDTF">2019-06-20T14:53:00Z</dcterms:created>
  <dcterms:modified xsi:type="dcterms:W3CDTF">2019-09-04T12:04:00Z</dcterms:modified>
</cp:coreProperties>
</file>