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46A83" w14:textId="3DF59905" w:rsidR="00AA6BFD" w:rsidRDefault="00AA6BFD" w:rsidP="00AA6BFD">
      <w:pPr>
        <w:spacing w:after="0" w:line="240" w:lineRule="auto"/>
        <w:jc w:val="both"/>
        <w:rPr>
          <w:rStyle w:val="ac"/>
          <w:rFonts w:ascii="Times New Roman" w:hAnsi="Times New Roman" w:cs="Times New Roman"/>
          <w:sz w:val="30"/>
          <w:szCs w:val="30"/>
          <w:lang w:val="ru-RU"/>
        </w:rPr>
      </w:pPr>
      <w:r>
        <w:rPr>
          <w:rFonts w:ascii="Jost" w:hAnsi="Jost"/>
          <w:b/>
          <w:bCs/>
          <w:color w:val="111111"/>
          <w:sz w:val="51"/>
          <w:szCs w:val="51"/>
        </w:rPr>
        <w:t>Ответственность за распространение экстремистских материалов</w:t>
      </w:r>
    </w:p>
    <w:p w14:paraId="1C1B5C0D" w14:textId="77777777" w:rsidR="00AA6BFD" w:rsidRDefault="00AA6BFD" w:rsidP="00AA6BFD">
      <w:pPr>
        <w:spacing w:after="0" w:line="240" w:lineRule="auto"/>
        <w:jc w:val="both"/>
        <w:rPr>
          <w:rStyle w:val="ac"/>
          <w:rFonts w:ascii="Times New Roman" w:hAnsi="Times New Roman" w:cs="Times New Roman"/>
          <w:sz w:val="30"/>
          <w:szCs w:val="30"/>
          <w:lang w:val="ru-RU"/>
        </w:rPr>
      </w:pPr>
    </w:p>
    <w:p w14:paraId="1F39A920" w14:textId="12171F60" w:rsidR="00AA6BFD" w:rsidRPr="00AA6BFD" w:rsidRDefault="00AA6BFD" w:rsidP="00AA6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shd w:val="clear" w:color="auto" w:fill="F8F8F8"/>
          <w:lang w:val="ru-BY" w:eastAsia="ru-BY"/>
          <w14:ligatures w14:val="none"/>
        </w:rPr>
      </w:pPr>
      <w:r w:rsidRPr="00AA6BFD">
        <w:rPr>
          <w:rStyle w:val="ac"/>
          <w:rFonts w:ascii="Times New Roman" w:hAnsi="Times New Roman" w:cs="Times New Roman"/>
          <w:sz w:val="30"/>
          <w:szCs w:val="30"/>
        </w:rPr>
        <w:t>СТАТЬЯ 19.11. КОДЕКСА РЕСПУБЛИКИ БЕЛАРУСЬ ОБ АДМИНИСТРАТИВНЫХ ПРАВОНАРУШЕНИЯХ ОТ 6 ЯНВАРЯ 2021 Г. № 91-З</w:t>
      </w:r>
    </w:p>
    <w:p w14:paraId="6D373AC7" w14:textId="77777777" w:rsidR="00AA6BFD" w:rsidRDefault="00AA6BFD" w:rsidP="00AA6B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shd w:val="clear" w:color="auto" w:fill="F8F8F8"/>
          <w:lang w:val="ru-BY" w:eastAsia="ru-BY"/>
          <w14:ligatures w14:val="none"/>
        </w:rPr>
      </w:pPr>
    </w:p>
    <w:p w14:paraId="3EF8309B" w14:textId="4053E2F9" w:rsidR="00AA6BFD" w:rsidRPr="00AA6BFD" w:rsidRDefault="00AA6BFD" w:rsidP="00AA6BF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AA6BFD">
        <w:rPr>
          <w:rFonts w:ascii="Times New Roman" w:eastAsia="Times New Roman" w:hAnsi="Times New Roman" w:cs="Times New Roman"/>
          <w:b/>
          <w:bCs/>
          <w:kern w:val="0"/>
          <w:sz w:val="30"/>
          <w:szCs w:val="30"/>
          <w:shd w:val="clear" w:color="auto" w:fill="F8F8F8"/>
          <w:lang w:val="ru-BY" w:eastAsia="ru-BY"/>
          <w14:ligatures w14:val="none"/>
        </w:rPr>
        <w:t>Статья 19.11. Распространение, изготовление, хранение, перевозка информационной продукции, содержащей призывы к экстремистской деятельности или пропагандирующей такую деятельность</w:t>
      </w:r>
    </w:p>
    <w:p w14:paraId="1F6AC082" w14:textId="77777777" w:rsidR="00AA6BFD" w:rsidRDefault="00AA6BFD" w:rsidP="00AA6B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</w:p>
    <w:p w14:paraId="4E8A7671" w14:textId="5D680747" w:rsidR="00AA6BFD" w:rsidRPr="00AA6BFD" w:rsidRDefault="00AA6BFD" w:rsidP="00AA6B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AA6BFD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1. Распространение информационной продукции, содержащей призывы к экстремистской деятельности или пропагандирующей такую деятельность, а равно изготовление, хранение либо перевозка с целью распространения такой информационной продукции –</w:t>
      </w:r>
      <w:r w:rsidRPr="00AA6BFD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br/>
        <w:t>влекут наложение штрафа в размере до двадцати базовых величин с конфискацией предмета административного правонарушения, на индивидуального предпринимателя – от двадцати до пятидесяти базовых величин с конфискацией предмета административного правонарушения, а на юридическое лицо – от пятидесяти до двухсот базовых величин с конфискацией предмета административного правонарушения.</w:t>
      </w:r>
      <w:r w:rsidRPr="00AA6BFD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br/>
      </w:r>
    </w:p>
    <w:p w14:paraId="4F4301F7" w14:textId="7AEC16A4" w:rsidR="00AA6BFD" w:rsidRPr="00AA6BFD" w:rsidRDefault="00AA6BFD" w:rsidP="00AA6BFD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</w:pPr>
      <w:r w:rsidRPr="00AA6BFD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t>2. Распространение информационной продукции, включенной в республиканский список экстремистских материалов, а равно изготовление, издание, хранение либо перевозка с целью распространения такой информационной продукции –</w:t>
      </w:r>
      <w:r w:rsidRPr="00AA6BFD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br/>
        <w:t xml:space="preserve">влекут наложение штрафа в размере от десяти до тридцати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общественные работы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или административный арест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средств, на индивидуального предпринимателя – наложение штрафа в размере от пятидесяти до ста базовых величин с конфискацией предмета административного </w:t>
      </w:r>
      <w:r w:rsidRPr="00AA6BFD">
        <w:rPr>
          <w:rFonts w:ascii="Times New Roman" w:eastAsia="Times New Roman" w:hAnsi="Times New Roman" w:cs="Times New Roman"/>
          <w:kern w:val="0"/>
          <w:sz w:val="30"/>
          <w:szCs w:val="30"/>
          <w:lang w:val="ru-BY" w:eastAsia="ru-BY"/>
          <w14:ligatures w14:val="none"/>
        </w:rPr>
        <w:lastRenderedPageBreak/>
        <w:t>правонарушения, а также орудий и средств совершения указанного нарушения или без конфискации таких орудий и средств, а на юридическое лицо – от ста до пятисот базовых величин с конфискацией предмета административного правонарушения, а также орудий и средств совершения указанного нарушения или без конфискации таких орудий и средств.</w:t>
      </w:r>
    </w:p>
    <w:p w14:paraId="0A385F88" w14:textId="77777777" w:rsidR="00246BBA" w:rsidRPr="00AA6BFD" w:rsidRDefault="00246BBA" w:rsidP="00AA6BFD">
      <w:pPr>
        <w:jc w:val="both"/>
        <w:rPr>
          <w:rFonts w:ascii="Times New Roman" w:hAnsi="Times New Roman" w:cs="Times New Roman"/>
          <w:sz w:val="30"/>
          <w:szCs w:val="30"/>
          <w:lang w:val="ru-BY"/>
        </w:rPr>
      </w:pPr>
    </w:p>
    <w:sectPr w:rsidR="00246BBA" w:rsidRPr="00AA6B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Jost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FD"/>
    <w:rsid w:val="00246BBA"/>
    <w:rsid w:val="00850FF3"/>
    <w:rsid w:val="00AA6BFD"/>
    <w:rsid w:val="00E24862"/>
    <w:rsid w:val="00E7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FF39A"/>
  <w15:chartTrackingRefBased/>
  <w15:docId w15:val="{D7A82BAB-0F70-40B5-AC9C-4336190EE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A6B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6B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6B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6B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6B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6B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6B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6B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6B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6B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6B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6B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6B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6B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6B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6B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6B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6B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6B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6B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6B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6B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6B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6BF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6BF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6BF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6B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6BF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6BFD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AA6B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2026-01-08T15:42:00Z</dcterms:created>
  <dcterms:modified xsi:type="dcterms:W3CDTF">2026-01-08T15:45:00Z</dcterms:modified>
</cp:coreProperties>
</file>