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proofErr w:type="gramStart"/>
      <w:r w:rsidRPr="003777DF">
        <w:rPr>
          <w:rStyle w:val="a4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>Кому</w:t>
      </w:r>
      <w:proofErr w:type="gramEnd"/>
      <w:r w:rsidRPr="003777DF">
        <w:rPr>
          <w:rStyle w:val="a4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 xml:space="preserve"> и при </w:t>
      </w:r>
      <w:proofErr w:type="gramStart"/>
      <w:r w:rsidRPr="003777DF">
        <w:rPr>
          <w:rStyle w:val="a4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>каких</w:t>
      </w:r>
      <w:proofErr w:type="gramEnd"/>
      <w:r w:rsidRPr="003777DF">
        <w:rPr>
          <w:rStyle w:val="a4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 xml:space="preserve"> условиях положен дополнительный свободный день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Дополнительный свободный от работы день в неделю предоставляется определенному кругу работников (</w:t>
      </w:r>
      <w:hyperlink r:id="rId4" w:history="1">
        <w:proofErr w:type="gramStart"/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ч</w:t>
        </w:r>
        <w:proofErr w:type="gramEnd"/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. 2 ст. 265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ТК).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noProof/>
          <w:color w:val="3E4040"/>
          <w:sz w:val="28"/>
          <w:szCs w:val="28"/>
        </w:rPr>
        <w:drawing>
          <wp:inline distT="0" distB="0" distL="0" distR="0">
            <wp:extent cx="6051550" cy="1203744"/>
            <wp:effectExtent l="19050" t="0" r="6350" b="0"/>
            <wp:docPr id="1" name="Рисунок 1" descr="https://ilex.by/wp-content/uploads/2021/04/S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ex.by/wp-content/uploads/2021/04/Sd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120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Если у работника есть право на такой день по двум вышеприведенным основаниям, то свободный день предоставляется по одному из них (</w:t>
      </w:r>
      <w:hyperlink r:id="rId6" w:history="1">
        <w:proofErr w:type="gramStart"/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ч</w:t>
        </w:r>
        <w:proofErr w:type="gramEnd"/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. 2 п. 2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Инструкции N 34).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В полной семье право на свободный день в неделю может быть использовано матерью (мачехой) или отцом (отчимом) либо разделено ими между собой по их усмотрению.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К примеру, если в полной семье оба родителя работают, свободный от работы день в неделю может быть предоставлен им следующим образом: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— одну неделю этот день представляется одному родителю (например, многодетному папе), другую неделю — второму родителю (многодетной маме);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lastRenderedPageBreak/>
        <w:t>— одному родителю предоставляется свободный день в неделю в одном месяце (в каждую неделю месяца), а другому родителю — в следующем месяце;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— свободный день в неделю предоставляется только одному родителю. При этом другой родитель не пользуется правом на этот день.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За предоставлением дополнительного дня могут обратиться не только мать (мачеха) или отец (отчим), но и </w:t>
      </w:r>
      <w:r w:rsidRPr="003777DF">
        <w:rPr>
          <w:rStyle w:val="a6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>опекун или попечитель</w:t>
      </w:r>
      <w:r w:rsidRPr="003777DF">
        <w:rPr>
          <w:rFonts w:ascii="Arial" w:hAnsi="Arial" w:cs="Arial"/>
          <w:color w:val="3E4040"/>
          <w:sz w:val="28"/>
          <w:szCs w:val="28"/>
        </w:rPr>
        <w:t>. Им дополнительный день отдыха положен лишь в тех случаях, когда опека (попечительство) установлена либо над тремя и более детьми (в возрасте до 16 лет) одновременно, либо над ребенком-инвалидом в возрасте до 18 лет (</w:t>
      </w:r>
      <w:hyperlink r:id="rId7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п. 4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Инструкции N 34).</w:t>
      </w:r>
    </w:p>
    <w:p w:rsidR="003777DF" w:rsidRPr="003777DF" w:rsidRDefault="003777DF" w:rsidP="003777DF">
      <w:pPr>
        <w:pStyle w:val="article-note"/>
        <w:shd w:val="clear" w:color="auto" w:fill="F1F2F6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Style w:val="a6"/>
          <w:rFonts w:ascii="inherit" w:hAnsi="inherit" w:cs="Arial"/>
          <w:b/>
          <w:bCs/>
          <w:color w:val="3E4040"/>
          <w:sz w:val="28"/>
          <w:szCs w:val="28"/>
          <w:bdr w:val="none" w:sz="0" w:space="0" w:color="auto" w:frame="1"/>
        </w:rPr>
        <w:t>Внимание!</w:t>
      </w:r>
      <w:r w:rsidRPr="003777DF">
        <w:rPr>
          <w:rFonts w:ascii="inherit" w:hAnsi="inherit" w:cs="Arial"/>
          <w:b/>
          <w:bCs/>
          <w:i/>
          <w:iCs/>
          <w:color w:val="3E4040"/>
          <w:sz w:val="28"/>
          <w:szCs w:val="28"/>
          <w:bdr w:val="none" w:sz="0" w:space="0" w:color="auto" w:frame="1"/>
        </w:rPr>
        <w:br/>
      </w:r>
      <w:r w:rsidRPr="003777DF">
        <w:rPr>
          <w:rStyle w:val="a6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>Работникам-надомникам дополнительный свободный день в неделю не полагается (</w:t>
      </w:r>
      <w:hyperlink r:id="rId8" w:history="1">
        <w:proofErr w:type="gramStart"/>
        <w:r w:rsidRPr="003777DF">
          <w:rPr>
            <w:rStyle w:val="a6"/>
            <w:rFonts w:ascii="inherit" w:hAnsi="inherit" w:cs="Arial"/>
            <w:color w:val="00BCD4"/>
            <w:sz w:val="28"/>
            <w:szCs w:val="28"/>
            <w:bdr w:val="none" w:sz="0" w:space="0" w:color="auto" w:frame="1"/>
          </w:rPr>
          <w:t>ч</w:t>
        </w:r>
        <w:proofErr w:type="gramEnd"/>
        <w:r w:rsidRPr="003777DF">
          <w:rPr>
            <w:rStyle w:val="a6"/>
            <w:rFonts w:ascii="inherit" w:hAnsi="inherit" w:cs="Arial"/>
            <w:color w:val="00BCD4"/>
            <w:sz w:val="28"/>
            <w:szCs w:val="28"/>
            <w:bdr w:val="none" w:sz="0" w:space="0" w:color="auto" w:frame="1"/>
          </w:rPr>
          <w:t>. 3 п. 3 </w:t>
        </w:r>
      </w:hyperlink>
      <w:r w:rsidRPr="003777DF">
        <w:rPr>
          <w:rStyle w:val="a6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>Инструкции N 34).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Свободный день в неделю предоставляется работнику, если соблюдаются одновременно несколько условий (</w:t>
      </w:r>
      <w:hyperlink r:id="rId9" w:history="1">
        <w:proofErr w:type="gramStart"/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ч</w:t>
        </w:r>
        <w:proofErr w:type="gramEnd"/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. 1 п. 2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Инструкции N 34).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1. Работник в течение рабочей недели занят на работе пять или шесть рабочих дней с продолжительностью рабочего времени в неделю не менее установленной в </w:t>
      </w:r>
      <w:hyperlink r:id="rId10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ст. 112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— </w:t>
      </w:r>
      <w:hyperlink r:id="rId11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114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 xml:space="preserve"> ТК. Рабочую неделю следует </w:t>
      </w:r>
      <w:r w:rsidRPr="003777DF">
        <w:rPr>
          <w:rFonts w:ascii="Arial" w:hAnsi="Arial" w:cs="Arial"/>
          <w:color w:val="3E4040"/>
          <w:sz w:val="28"/>
          <w:szCs w:val="28"/>
        </w:rPr>
        <w:lastRenderedPageBreak/>
        <w:t>рассматривать в пределах календарной недели (с понедельника по воскресенье включительно), а рабочий день — в пределах суток (от 00.00 до 24.00 включительно) (</w:t>
      </w:r>
      <w:hyperlink r:id="rId12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п. 6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Инструкции N 34).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В недельную продолжительность рабочего времени включается продолжительность предоставляемого в эту неделю дополнительного свободного дня. При этом не учитываются, к примеру, следующие дни: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— прогулы, простои и другие дни, в которые работник не работает;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— дни освобождения от работы для обследования и сдачи крови и ее компонентов и дополнительные дни отдыха в этом случае;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— дни выполнения государственных, в том числе воинских, или общественных обязанностей (</w:t>
      </w:r>
      <w:hyperlink r:id="rId13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разъяснение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Минтруда и соцзащиты).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В целях предоставления свободного дня не имеет значения, занят ли работник на работе пять или шесть рабочих дней подряд или с перерывами на отдых.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Отметим, что при выполнении вышеприведенного условия работникам с суммированным учетом рабочего времени свободный день в неделю также предоставляется.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2. Другой родитель (мать (мачеха), отец (отчим)) в полной семье является </w:t>
      </w:r>
      <w:hyperlink r:id="rId14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занятым 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 xml:space="preserve">либо проходит подготовку в клинической ординатуре </w:t>
      </w:r>
      <w:r w:rsidRPr="003777DF">
        <w:rPr>
          <w:rFonts w:ascii="Arial" w:hAnsi="Arial" w:cs="Arial"/>
          <w:color w:val="3E4040"/>
          <w:sz w:val="28"/>
          <w:szCs w:val="28"/>
        </w:rPr>
        <w:lastRenderedPageBreak/>
        <w:t xml:space="preserve">в очной форме, признан инвалидом, получает ежемесячную страховую выплату от </w:t>
      </w:r>
      <w:proofErr w:type="spellStart"/>
      <w:r w:rsidRPr="003777DF">
        <w:rPr>
          <w:rFonts w:ascii="Arial" w:hAnsi="Arial" w:cs="Arial"/>
          <w:color w:val="3E4040"/>
          <w:sz w:val="28"/>
          <w:szCs w:val="28"/>
        </w:rPr>
        <w:t>Белгосстраха</w:t>
      </w:r>
      <w:proofErr w:type="spellEnd"/>
      <w:r w:rsidRPr="003777DF">
        <w:rPr>
          <w:rFonts w:ascii="Arial" w:hAnsi="Arial" w:cs="Arial"/>
          <w:color w:val="3E4040"/>
          <w:sz w:val="28"/>
          <w:szCs w:val="28"/>
        </w:rPr>
        <w:t>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 xml:space="preserve">Если, к примеру, к нанимателю за предоставлением свободного дня обратился работник (отец в многодетной семье), жена которого осуществляет предпринимательскую деятельность (зарегистрирована как ИП), то условие занятости второго родителя </w:t>
      </w:r>
      <w:proofErr w:type="gramStart"/>
      <w:r w:rsidRPr="003777DF">
        <w:rPr>
          <w:rFonts w:ascii="Arial" w:hAnsi="Arial" w:cs="Arial"/>
          <w:color w:val="3E4040"/>
          <w:sz w:val="28"/>
          <w:szCs w:val="28"/>
        </w:rPr>
        <w:t>соблюдается</w:t>
      </w:r>
      <w:proofErr w:type="gramEnd"/>
      <w:r w:rsidRPr="003777DF">
        <w:rPr>
          <w:rFonts w:ascii="Arial" w:hAnsi="Arial" w:cs="Arial"/>
          <w:color w:val="3E4040"/>
          <w:sz w:val="28"/>
          <w:szCs w:val="28"/>
        </w:rPr>
        <w:t xml:space="preserve"> и отец вправе пользоваться дополнительным свободным днем в неделю.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30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>Напомним, что к числу занятых относятся граждане, осуществляющие уход за ребенком в возрасте до трех лет. Поэтому отец троих детей в возрасте до 16 лет в период, когда жена находится в отпуске по уходу за ребенком до достижения им возраста трех лет, может пользоваться дополнительным выходным днем в неделю.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Style w:val="a4"/>
          <w:rFonts w:ascii="inherit" w:hAnsi="inherit" w:cs="Arial"/>
          <w:color w:val="3E4040"/>
          <w:sz w:val="28"/>
          <w:szCs w:val="28"/>
          <w:bdr w:val="none" w:sz="0" w:space="0" w:color="auto" w:frame="1"/>
        </w:rPr>
        <w:t>Какие дети учитываются для предоставления свободного дня</w:t>
      </w:r>
    </w:p>
    <w:p w:rsidR="003777DF" w:rsidRPr="003777DF" w:rsidRDefault="003777DF" w:rsidP="003777DF">
      <w:pPr>
        <w:pStyle w:val="a3"/>
        <w:shd w:val="clear" w:color="auto" w:fill="FFFFFF"/>
        <w:spacing w:before="0" w:beforeAutospacing="0" w:after="0" w:afterAutospacing="0" w:line="640" w:lineRule="atLeast"/>
        <w:textAlignment w:val="baseline"/>
        <w:rPr>
          <w:rFonts w:ascii="Arial" w:hAnsi="Arial" w:cs="Arial"/>
          <w:color w:val="3E4040"/>
          <w:sz w:val="28"/>
          <w:szCs w:val="28"/>
        </w:rPr>
      </w:pPr>
      <w:r w:rsidRPr="003777DF">
        <w:rPr>
          <w:rFonts w:ascii="Arial" w:hAnsi="Arial" w:cs="Arial"/>
          <w:color w:val="3E4040"/>
          <w:sz w:val="28"/>
          <w:szCs w:val="28"/>
        </w:rPr>
        <w:t xml:space="preserve">При определении права работника на свободный день в неделю учитываются дети, воспитываемые в семье, в том числе пасынки и падчерицы. При раздельном проживании родителей, расторгнувших брак или не состоявших в браке, дети учитываются в семье одного из родителей, на </w:t>
      </w:r>
      <w:proofErr w:type="gramStart"/>
      <w:r w:rsidRPr="003777DF">
        <w:rPr>
          <w:rFonts w:ascii="Arial" w:hAnsi="Arial" w:cs="Arial"/>
          <w:color w:val="3E4040"/>
          <w:sz w:val="28"/>
          <w:szCs w:val="28"/>
        </w:rPr>
        <w:t>воспитании</w:t>
      </w:r>
      <w:proofErr w:type="gramEnd"/>
      <w:r w:rsidRPr="003777DF">
        <w:rPr>
          <w:rFonts w:ascii="Arial" w:hAnsi="Arial" w:cs="Arial"/>
          <w:color w:val="3E4040"/>
          <w:sz w:val="28"/>
          <w:szCs w:val="28"/>
        </w:rPr>
        <w:t xml:space="preserve"> которого они находятся (</w:t>
      </w:r>
      <w:hyperlink r:id="rId15" w:history="1">
        <w:r w:rsidRPr="003777DF">
          <w:rPr>
            <w:rStyle w:val="a5"/>
            <w:rFonts w:ascii="inherit" w:hAnsi="inherit" w:cs="Arial"/>
            <w:color w:val="00BCD4"/>
            <w:sz w:val="28"/>
            <w:szCs w:val="28"/>
            <w:u w:val="none"/>
            <w:bdr w:val="none" w:sz="0" w:space="0" w:color="auto" w:frame="1"/>
          </w:rPr>
          <w:t>п. 5</w:t>
        </w:r>
      </w:hyperlink>
      <w:r w:rsidRPr="003777DF">
        <w:rPr>
          <w:rFonts w:ascii="Arial" w:hAnsi="Arial" w:cs="Arial"/>
          <w:color w:val="3E4040"/>
          <w:sz w:val="28"/>
          <w:szCs w:val="28"/>
        </w:rPr>
        <w:t> Инструкции N 34).</w:t>
      </w:r>
    </w:p>
    <w:p w:rsidR="006828F9" w:rsidRDefault="006828F9"/>
    <w:sectPr w:rsidR="006828F9" w:rsidSect="0068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77DF"/>
    <w:rsid w:val="003777DF"/>
    <w:rsid w:val="0068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7DF"/>
    <w:rPr>
      <w:b/>
      <w:bCs/>
    </w:rPr>
  </w:style>
  <w:style w:type="character" w:styleId="a5">
    <w:name w:val="Hyperlink"/>
    <w:basedOn w:val="a0"/>
    <w:uiPriority w:val="99"/>
    <w:semiHidden/>
    <w:unhideWhenUsed/>
    <w:rsid w:val="003777DF"/>
    <w:rPr>
      <w:color w:val="0000FF"/>
      <w:u w:val="single"/>
    </w:rPr>
  </w:style>
  <w:style w:type="character" w:styleId="a6">
    <w:name w:val="Emphasis"/>
    <w:basedOn w:val="a0"/>
    <w:uiPriority w:val="20"/>
    <w:qFormat/>
    <w:rsid w:val="003777DF"/>
    <w:rPr>
      <w:i/>
      <w:iCs/>
    </w:rPr>
  </w:style>
  <w:style w:type="paragraph" w:customStyle="1" w:styleId="article-note">
    <w:name w:val="article-note"/>
    <w:basedOn w:val="a"/>
    <w:rsid w:val="0037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predostavlyaem-ezhenedelno-dopolnitelnyj-svobodnyj-ot-raboty-den/" TargetMode="External"/><Relationship Id="rId13" Type="http://schemas.openxmlformats.org/officeDocument/2006/relationships/hyperlink" Target="https://ilex.by/predostavlyaem-ezhenedelno-dopolnitelnyj-svobodnyj-ot-raboty-d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ex.by/predostavlyaem-ezhenedelno-dopolnitelnyj-svobodnyj-ot-raboty-den/" TargetMode="External"/><Relationship Id="rId12" Type="http://schemas.openxmlformats.org/officeDocument/2006/relationships/hyperlink" Target="https://ilex.by/predostavlyaem-ezhenedelno-dopolnitelnyj-svobodnyj-ot-raboty-d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lex.by/predostavlyaem-ezhenedelno-dopolnitelnyj-svobodnyj-ot-raboty-den/" TargetMode="External"/><Relationship Id="rId11" Type="http://schemas.openxmlformats.org/officeDocument/2006/relationships/hyperlink" Target="https://ilex.by/predostavlyaem-ezhenedelno-dopolnitelnyj-svobodnyj-ot-raboty-de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lex.by/predostavlyaem-ezhenedelno-dopolnitelnyj-svobodnyj-ot-raboty-den/" TargetMode="External"/><Relationship Id="rId10" Type="http://schemas.openxmlformats.org/officeDocument/2006/relationships/hyperlink" Target="https://ilex.by/predostavlyaem-ezhenedelno-dopolnitelnyj-svobodnyj-ot-raboty-den/" TargetMode="External"/><Relationship Id="rId4" Type="http://schemas.openxmlformats.org/officeDocument/2006/relationships/hyperlink" Target="https://ilex.by/predostavlyaem-ezhenedelno-dopolnitelnyj-svobodnyj-ot-raboty-den/" TargetMode="External"/><Relationship Id="rId9" Type="http://schemas.openxmlformats.org/officeDocument/2006/relationships/hyperlink" Target="https://ilex.by/predostavlyaem-ezhenedelno-dopolnitelnyj-svobodnyj-ot-raboty-den/" TargetMode="External"/><Relationship Id="rId14" Type="http://schemas.openxmlformats.org/officeDocument/2006/relationships/hyperlink" Target="https://ilex.by/predostavlyaem-ezhenedelno-dopolnitelnyj-svobodnyj-ot-raboty-d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gorodok.r-s@mintrud.by</dc:creator>
  <cp:lastModifiedBy>gorodok.r-s@mintrud.by</cp:lastModifiedBy>
  <cp:revision>1</cp:revision>
  <cp:lastPrinted>2025-07-21T06:48:00Z</cp:lastPrinted>
  <dcterms:created xsi:type="dcterms:W3CDTF">2025-07-21T06:47:00Z</dcterms:created>
  <dcterms:modified xsi:type="dcterms:W3CDTF">2025-07-21T06:49:00Z</dcterms:modified>
</cp:coreProperties>
</file>