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76" w:rsidRDefault="00CF23E0" w:rsidP="0050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 23 по 27 июля 2020 года ГАИ Витебской области пров</w:t>
      </w:r>
      <w:r w:rsidR="00E0427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</w:t>
      </w:r>
      <w:r w:rsidR="00E0427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т целенаправленные мероприятия по предупреждению дорожно-транспортных происшествий, совершаемых по причине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непредоставления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преимущества в движении в движении пешеходам на нерегулируемы</w:t>
      </w:r>
      <w:r w:rsidR="00E04276">
        <w:rPr>
          <w:rFonts w:ascii="Times New Roman" w:hAnsi="Times New Roman" w:cs="Times New Roman"/>
          <w:sz w:val="30"/>
          <w:szCs w:val="30"/>
        </w:rPr>
        <w:t xml:space="preserve">х пешеходных переходах, а 24 июля 2020 года также проведет мероприятия  направленные на предупреждение </w:t>
      </w:r>
      <w:r w:rsidR="00E04276">
        <w:rPr>
          <w:rFonts w:ascii="Times New Roman" w:hAnsi="Times New Roman" w:cs="Times New Roman"/>
          <w:sz w:val="30"/>
          <w:szCs w:val="30"/>
        </w:rPr>
        <w:t>дорожно-транспортных происшествий</w:t>
      </w:r>
      <w:r w:rsidR="00E04276">
        <w:rPr>
          <w:rFonts w:ascii="Times New Roman" w:hAnsi="Times New Roman" w:cs="Times New Roman"/>
          <w:sz w:val="30"/>
          <w:szCs w:val="30"/>
        </w:rPr>
        <w:t xml:space="preserve"> с участие велосипедистов и детей-пассажиров «Правила дорожные –</w:t>
      </w:r>
      <w:r w:rsidR="00A66710">
        <w:rPr>
          <w:rFonts w:ascii="Times New Roman" w:hAnsi="Times New Roman" w:cs="Times New Roman"/>
          <w:sz w:val="30"/>
          <w:szCs w:val="30"/>
        </w:rPr>
        <w:t xml:space="preserve"> </w:t>
      </w:r>
      <w:r w:rsidR="00E04276">
        <w:rPr>
          <w:rFonts w:ascii="Times New Roman" w:hAnsi="Times New Roman" w:cs="Times New Roman"/>
          <w:sz w:val="30"/>
          <w:szCs w:val="30"/>
        </w:rPr>
        <w:t xml:space="preserve">знать каждому положено!». </w:t>
      </w:r>
      <w:proofErr w:type="gramEnd"/>
    </w:p>
    <w:p w:rsidR="00E04276" w:rsidRPr="00E04276" w:rsidRDefault="00E04276" w:rsidP="0050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</w:t>
      </w:r>
      <w:proofErr w:type="gram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связи</w:t>
      </w:r>
      <w:proofErr w:type="gramEnd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чем ГАИ напоминает, что </w:t>
      </w:r>
      <w:r w:rsidRPr="00E04276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п</w:t>
      </w:r>
      <w:r w:rsidRPr="00E04276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ешеход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обязан:</w:t>
      </w:r>
    </w:p>
    <w:p w:rsidR="00E04276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- д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вигаться по тротуару, пешеходной или велосипедной дорожке, а при их отсутствии - по обочине.</w:t>
      </w:r>
    </w:p>
    <w:p w:rsidR="00E04276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:rsidR="00E04276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движении по краю проезжей части дороги в темное время суток пешеход должен обозначить себя световозвращающим элементом (элементами). Световозвращающие характеристики данных элементов устанавливаются техническими нормативными правовыми актами;</w:t>
      </w:r>
    </w:p>
    <w:p w:rsidR="00E04276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- п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ереходить (пересекать) проезжую часть дороги по подземному, надземному пешеходным переходам, а при их отсутствии, убедившись, что выход на проезжую часть дороги безопасен, - по наземному пешеходному переходу (при отсутствии наземного пешеходного перехода - на перекрестке по линии тротуаров или обочин);</w:t>
      </w:r>
    </w:p>
    <w:p w:rsidR="00E04276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 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:rsidR="00A66710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пересечении проезжей части дороги вне подземного, надземного, наземного пешеходных переходов и перекрестка в темное время суток пешеходу рекомендуется обозначить себя световозвращающим элементом (элементами).</w:t>
      </w:r>
    </w:p>
    <w:p w:rsidR="00A66710" w:rsidRDefault="00A66710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Водител</w:t>
      </w:r>
      <w:r w:rsid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же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A66710">
        <w:rPr>
          <w:rFonts w:ascii="Times New Roman" w:hAnsi="Times New Roman" w:cs="Times New Roman"/>
          <w:sz w:val="30"/>
          <w:szCs w:val="30"/>
        </w:rPr>
        <w:t>ри подъезде к нерегулируемому пешеходному переходу должен двигаться со скоростью, которая позволит при необходимости уступить дорогу пешеходам.</w:t>
      </w:r>
    </w:p>
    <w:p w:rsidR="00A66710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Только в 2020 году на территории Городокского района 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 автодороге Р-115 и Р-114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погибло два пешехода,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оба из них находились на проезжей части дороги в состоянии алкогольного опьянения, и при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пересечени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проезжей части дороги 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последние не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убеди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лись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безопасном выходе на проезжую часть дороги.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A66710" w:rsidRDefault="00672AAC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425D8775" wp14:editId="192270A4">
            <wp:simplePos x="0" y="0"/>
            <wp:positionH relativeFrom="column">
              <wp:posOffset>2634615</wp:posOffset>
            </wp:positionH>
            <wp:positionV relativeFrom="paragraph">
              <wp:posOffset>80010</wp:posOffset>
            </wp:positionV>
            <wp:extent cx="3276600" cy="2619375"/>
            <wp:effectExtent l="0" t="0" r="0" b="9525"/>
            <wp:wrapSquare wrapText="bothSides"/>
            <wp:docPr id="2" name="Рисунок 2" descr="D:\Прокуденко\ФОТО\По материалам\IMG_20200619_19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куденко\ФОТО\По материалам\IMG_20200619_190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Также в 2020 году зарегистрировано два факта ДТП с участием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 по вине 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велосипедистов один из них на автодороге М8/Е95, а один на ул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ице пер.1 </w:t>
      </w:r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Вокзальный в </w:t>
      </w:r>
      <w:proofErr w:type="spellStart"/>
      <w:r w:rsid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proofErr w:type="gramStart"/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.Г</w:t>
      </w:r>
      <w:proofErr w:type="gramEnd"/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ородке</w:t>
      </w:r>
      <w:proofErr w:type="spellEnd"/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p w:rsidR="00324DD1" w:rsidRDefault="00A66710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Во избежание попадания под колеса транспортного средства, </w:t>
      </w:r>
      <w:r w:rsidRPr="009F5F3D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велосипедистам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 пересечении проезжей части дороги необходимо спешиваться и убедившись</w:t>
      </w:r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что выход на проезжую часть дороги </w:t>
      </w:r>
      <w:proofErr w:type="gramStart"/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безопасен</w:t>
      </w:r>
      <w:proofErr w:type="gramEnd"/>
      <w:r w:rsidRPr="00E0427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пересечь проезжую часть дороги. В отличие от пешеходов велосипедист обязан двигаться по ходу движения  транспортных средств, не далее </w:t>
      </w:r>
      <w:r w:rsidRPr="009F5F3D">
        <w:rPr>
          <w:rFonts w:ascii="Times New Roman" w:eastAsiaTheme="minorEastAsia" w:hAnsi="Times New Roman" w:cs="Times New Roman"/>
          <w:sz w:val="30"/>
          <w:szCs w:val="30"/>
          <w:lang w:eastAsia="ru-RU"/>
        </w:rPr>
        <w:t>1 метра от ее правого края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324DD1" w:rsidRDefault="00473D58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77C18DCA" wp14:editId="57696C87">
            <wp:simplePos x="0" y="0"/>
            <wp:positionH relativeFrom="column">
              <wp:posOffset>2672715</wp:posOffset>
            </wp:positionH>
            <wp:positionV relativeFrom="paragraph">
              <wp:posOffset>99695</wp:posOffset>
            </wp:positionV>
            <wp:extent cx="3238500" cy="2562225"/>
            <wp:effectExtent l="0" t="0" r="0" b="9525"/>
            <wp:wrapSquare wrapText="bothSides"/>
            <wp:docPr id="4" name="Рисунок 4" descr="D:\Прокуденко\ФОТО\По материалам\IMG_20200515_19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куденко\ФОТО\По материалам\IMG_20200515_194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24DD1">
        <w:rPr>
          <w:rFonts w:ascii="Times New Roman" w:hAnsi="Times New Roman" w:cs="Times New Roman"/>
          <w:sz w:val="30"/>
          <w:szCs w:val="30"/>
        </w:rPr>
        <w:t>П</w:t>
      </w:r>
      <w:r w:rsidR="00324DD1" w:rsidRPr="00324DD1">
        <w:rPr>
          <w:rFonts w:ascii="Times New Roman" w:hAnsi="Times New Roman" w:cs="Times New Roman"/>
          <w:sz w:val="30"/>
          <w:szCs w:val="30"/>
        </w:rPr>
        <w:t>еревозк</w:t>
      </w:r>
      <w:r w:rsidR="00324DD1">
        <w:rPr>
          <w:rFonts w:ascii="Times New Roman" w:hAnsi="Times New Roman" w:cs="Times New Roman"/>
          <w:sz w:val="30"/>
          <w:szCs w:val="30"/>
        </w:rPr>
        <w:t>а</w:t>
      </w:r>
      <w:r w:rsidR="00324DD1" w:rsidRPr="00324DD1">
        <w:rPr>
          <w:rFonts w:ascii="Times New Roman" w:hAnsi="Times New Roman" w:cs="Times New Roman"/>
          <w:sz w:val="30"/>
          <w:szCs w:val="30"/>
        </w:rPr>
        <w:t xml:space="preserve"> детей в легковом автомобиле, оборудованном ремнями безопасности, должна осуществляться с использованием:</w:t>
      </w:r>
    </w:p>
    <w:p w:rsidR="00324DD1" w:rsidRDefault="00324DD1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 </w:t>
      </w:r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- в возрасте до пяти лет;</w:t>
      </w:r>
    </w:p>
    <w:p w:rsidR="00324DD1" w:rsidRDefault="00324DD1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 </w:t>
      </w:r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- в возрасте от пяти до двенадцати лет.</w:t>
      </w:r>
    </w:p>
    <w:p w:rsidR="00324DD1" w:rsidRDefault="00324DD1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Допускается перевозить детей </w:t>
      </w:r>
      <w:proofErr w:type="gramStart"/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возрасте до двенадцати лет без использования указанных в </w:t>
      </w:r>
      <w:hyperlink w:anchor="Par886" w:tooltip="178. Перевозка детей в легковом автомобиле, оборудованном ремнями безопасности, должна осуществляться с использованием:" w:history="1">
        <w:r w:rsidRPr="00324DD1">
          <w:rPr>
            <w:rFonts w:ascii="Times New Roman" w:eastAsiaTheme="minorEastAsia" w:hAnsi="Times New Roman" w:cs="Times New Roman"/>
            <w:color w:val="0000FF"/>
            <w:sz w:val="30"/>
            <w:szCs w:val="30"/>
            <w:lang w:eastAsia="ru-RU"/>
          </w:rPr>
          <w:t>части первой</w:t>
        </w:r>
      </w:hyperlink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настоящего пункта устройств в случае</w:t>
      </w:r>
      <w:proofErr w:type="gramEnd"/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если рост ребенка превышает 150 сантиметров, а также в автомобиле-такси.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</w:p>
    <w:p w:rsidR="00324DD1" w:rsidRPr="00324DD1" w:rsidRDefault="00324DD1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Запрещается перевозка детей на переднем сиденье легкового автомобиля с использованием детских удерживающих устройств, соответствующих весу и росту ребенка, спинка которых развернута к </w:t>
      </w:r>
      <w:r w:rsidRP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отключен.</w:t>
      </w:r>
    </w:p>
    <w:p w:rsidR="00324DD1" w:rsidRDefault="00E04276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Администрати</w:t>
      </w:r>
      <w:r w:rsidRPr="009F5F3D">
        <w:rPr>
          <w:rFonts w:ascii="Times New Roman" w:eastAsiaTheme="minorEastAsia" w:hAnsi="Times New Roman" w:cs="Times New Roman"/>
          <w:sz w:val="32"/>
          <w:szCs w:val="30"/>
          <w:lang w:eastAsia="ru-RU"/>
        </w:rPr>
        <w:t>в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ная ответственность за нарушение Правил дорожного движения 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для велосипедистов и пешеходов предусмотрена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виде предупреждения, либо штраф от 1 до 3 базовых величин.  В случае 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нарушения указанной категорией участников дорожного движения в состоянии алкогольного опьянения ответственность предусмотрена в виде штрафа от 3 до 5 базовых величин. В случае</w:t>
      </w:r>
      <w:proofErr w:type="gramStart"/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proofErr w:type="gramEnd"/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если по вине данной категории участников дорожного движения потерпевший получи</w:t>
      </w:r>
      <w:r w:rsidR="00324DD1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 легкие телесные повреждения 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либо повреждение транспортного средства, имущества, груза, дорожного покрытия, дорожных сооружений ответственность в таком случае будет в виде штрафа</w:t>
      </w:r>
      <w:r w:rsidR="00A66710" w:rsidRP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5 до 20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базовых величин</w:t>
      </w:r>
      <w:r w:rsidR="00A66710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CF23E0" w:rsidRPr="00324DD1" w:rsidRDefault="00324DD1" w:rsidP="00504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Административная ответственность для водителя за нарушение Правил перевозки пассажиров в виде предупреждения либо штрафа до 4 базовых величин. За непредоставление преимущества в движении пешеходам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виде предупреждения либо штрафа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5 базовых величин, в случае повторности в течение одного года после наложения административного взыскания за такое же  нарушение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виде штрафа от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базовых величин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p w:rsidR="00206682" w:rsidRDefault="00CF23E0" w:rsidP="00504DDC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выявления фактов не предоставления преимущества в движении пешеходам на не регулируемых пешеходных переходах ГАИ призывает </w:t>
      </w:r>
      <w:r>
        <w:rPr>
          <w:rFonts w:ascii="Times New Roman" w:hAnsi="Times New Roman" w:cs="Times New Roman"/>
          <w:sz w:val="30"/>
          <w:szCs w:val="30"/>
        </w:rPr>
        <w:t>участник</w:t>
      </w:r>
      <w:r>
        <w:rPr>
          <w:rFonts w:ascii="Times New Roman" w:hAnsi="Times New Roman" w:cs="Times New Roman"/>
          <w:sz w:val="30"/>
          <w:szCs w:val="30"/>
        </w:rPr>
        <w:t xml:space="preserve">ов </w:t>
      </w:r>
      <w:r>
        <w:rPr>
          <w:rFonts w:ascii="Times New Roman" w:hAnsi="Times New Roman" w:cs="Times New Roman"/>
          <w:sz w:val="30"/>
          <w:szCs w:val="30"/>
        </w:rPr>
        <w:t xml:space="preserve">дорожного движения </w:t>
      </w:r>
      <w:r>
        <w:rPr>
          <w:rFonts w:ascii="Times New Roman" w:hAnsi="Times New Roman" w:cs="Times New Roman"/>
          <w:sz w:val="30"/>
          <w:szCs w:val="30"/>
        </w:rPr>
        <w:t>предоставлять в подразделения ГАИ видеофайлы с видеорегистраторов с целью привлечения к ответственности водителей допустивших указанные нарушения</w:t>
      </w:r>
      <w:r w:rsidR="00672AAC">
        <w:rPr>
          <w:rFonts w:ascii="Times New Roman" w:hAnsi="Times New Roman" w:cs="Times New Roman"/>
          <w:sz w:val="30"/>
          <w:szCs w:val="30"/>
        </w:rPr>
        <w:t xml:space="preserve">, а также информацию об участниках дорожного движения которые находятся в состоянии алкогольного опьянения. </w:t>
      </w:r>
      <w:r>
        <w:rPr>
          <w:rFonts w:ascii="Times New Roman" w:hAnsi="Times New Roman" w:cs="Times New Roman"/>
          <w:sz w:val="30"/>
          <w:szCs w:val="30"/>
        </w:rPr>
        <w:t>Для этого можно обратиться по телефону  102.</w:t>
      </w:r>
    </w:p>
    <w:p w:rsidR="00CF23E0" w:rsidRDefault="00CF23E0">
      <w:pPr>
        <w:rPr>
          <w:rFonts w:ascii="Times New Roman" w:hAnsi="Times New Roman" w:cs="Times New Roman"/>
          <w:sz w:val="30"/>
          <w:szCs w:val="30"/>
        </w:rPr>
      </w:pPr>
    </w:p>
    <w:p w:rsidR="00672AAC" w:rsidRPr="00CF23E0" w:rsidRDefault="00672AAC">
      <w:pPr>
        <w:rPr>
          <w:rFonts w:ascii="Times New Roman" w:hAnsi="Times New Roman" w:cs="Times New Roman"/>
          <w:sz w:val="30"/>
          <w:szCs w:val="30"/>
        </w:rPr>
      </w:pPr>
    </w:p>
    <w:sectPr w:rsidR="00672AAC" w:rsidRPr="00CF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E0"/>
    <w:rsid w:val="00206682"/>
    <w:rsid w:val="00324DD1"/>
    <w:rsid w:val="003F70D4"/>
    <w:rsid w:val="00473D58"/>
    <w:rsid w:val="00504DDC"/>
    <w:rsid w:val="0067015D"/>
    <w:rsid w:val="00672AAC"/>
    <w:rsid w:val="009F5F3D"/>
    <w:rsid w:val="00A66710"/>
    <w:rsid w:val="00CF23E0"/>
    <w:rsid w:val="00E0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3C0D-EC73-4E9B-9D58-78FD6CC6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</dc:creator>
  <cp:lastModifiedBy>ФЭУ</cp:lastModifiedBy>
  <cp:revision>2</cp:revision>
  <dcterms:created xsi:type="dcterms:W3CDTF">2020-07-22T17:34:00Z</dcterms:created>
  <dcterms:modified xsi:type="dcterms:W3CDTF">2020-07-22T18:43:00Z</dcterms:modified>
</cp:coreProperties>
</file>