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DD2" w:rsidRPr="00A91A26" w:rsidRDefault="00CE6DD2" w:rsidP="00A91A26">
      <w:pPr>
        <w:jc w:val="center"/>
        <w:rPr>
          <w:rFonts w:ascii="Times New Roman" w:hAnsi="Times New Roman" w:cs="Times New Roman"/>
          <w:b/>
          <w:sz w:val="28"/>
          <w:szCs w:val="28"/>
        </w:rPr>
      </w:pPr>
      <w:proofErr w:type="spellStart"/>
      <w:r w:rsidRPr="00A91A26">
        <w:rPr>
          <w:rFonts w:ascii="Times New Roman" w:hAnsi="Times New Roman" w:cs="Times New Roman"/>
          <w:b/>
          <w:sz w:val="28"/>
          <w:szCs w:val="28"/>
        </w:rPr>
        <w:t>Аплата</w:t>
      </w:r>
      <w:proofErr w:type="spellEnd"/>
      <w:r w:rsidRPr="00A91A26">
        <w:rPr>
          <w:rFonts w:ascii="Times New Roman" w:hAnsi="Times New Roman" w:cs="Times New Roman"/>
          <w:b/>
          <w:sz w:val="28"/>
          <w:szCs w:val="28"/>
        </w:rPr>
        <w:t xml:space="preserve"> за </w:t>
      </w:r>
      <w:proofErr w:type="spellStart"/>
      <w:r w:rsidRPr="00A91A26">
        <w:rPr>
          <w:rFonts w:ascii="Times New Roman" w:hAnsi="Times New Roman" w:cs="Times New Roman"/>
          <w:b/>
          <w:sz w:val="28"/>
          <w:szCs w:val="28"/>
        </w:rPr>
        <w:t>здзяйсненнедзеянняў</w:t>
      </w:r>
      <w:proofErr w:type="spellEnd"/>
      <w:r w:rsidRPr="00A91A26">
        <w:rPr>
          <w:rFonts w:ascii="Times New Roman" w:hAnsi="Times New Roman" w:cs="Times New Roman"/>
          <w:b/>
          <w:sz w:val="28"/>
          <w:szCs w:val="28"/>
        </w:rPr>
        <w:t xml:space="preserve">, </w:t>
      </w:r>
      <w:proofErr w:type="spellStart"/>
      <w:r w:rsidRPr="00A91A26">
        <w:rPr>
          <w:rFonts w:ascii="Times New Roman" w:hAnsi="Times New Roman" w:cs="Times New Roman"/>
          <w:b/>
          <w:sz w:val="28"/>
          <w:szCs w:val="28"/>
        </w:rPr>
        <w:t>звязаных</w:t>
      </w:r>
      <w:proofErr w:type="spellEnd"/>
      <w:r w:rsidRPr="00A91A26">
        <w:rPr>
          <w:rFonts w:ascii="Times New Roman" w:hAnsi="Times New Roman" w:cs="Times New Roman"/>
          <w:b/>
          <w:sz w:val="28"/>
          <w:szCs w:val="28"/>
        </w:rPr>
        <w:t xml:space="preserve"> з </w:t>
      </w:r>
      <w:proofErr w:type="spellStart"/>
      <w:r w:rsidRPr="00A91A26">
        <w:rPr>
          <w:rFonts w:ascii="Times New Roman" w:hAnsi="Times New Roman" w:cs="Times New Roman"/>
          <w:b/>
          <w:sz w:val="28"/>
          <w:szCs w:val="28"/>
        </w:rPr>
        <w:t>рэгістрацыяйактаўграмадзянскага</w:t>
      </w:r>
      <w:proofErr w:type="spellEnd"/>
      <w:r w:rsidRPr="00A91A26">
        <w:rPr>
          <w:rFonts w:ascii="Times New Roman" w:hAnsi="Times New Roman" w:cs="Times New Roman"/>
          <w:b/>
          <w:sz w:val="28"/>
          <w:szCs w:val="28"/>
        </w:rPr>
        <w:t xml:space="preserve"> стану</w:t>
      </w:r>
    </w:p>
    <w:p w:rsidR="003207B9" w:rsidRPr="003207B9" w:rsidRDefault="003207B9" w:rsidP="003207B9">
      <w:pPr>
        <w:spacing w:after="100" w:afterAutospacing="1" w:line="240" w:lineRule="auto"/>
        <w:jc w:val="center"/>
        <w:rPr>
          <w:rFonts w:ascii="Times New Roman" w:eastAsia="Times New Roman" w:hAnsi="Times New Roman" w:cs="Times New Roman"/>
          <w:color w:val="828282"/>
          <w:sz w:val="28"/>
          <w:szCs w:val="28"/>
        </w:rPr>
      </w:pPr>
      <w:r w:rsidRPr="003207B9">
        <w:rPr>
          <w:rFonts w:ascii="Times New Roman" w:eastAsia="Times New Roman" w:hAnsi="Times New Roman" w:cs="Times New Roman"/>
          <w:b/>
          <w:bCs/>
          <w:color w:val="000000"/>
          <w:sz w:val="28"/>
          <w:szCs w:val="28"/>
        </w:rPr>
        <w:t>ПОСТАНОВЛЕНИЕ СОВЕТА МИНИСТРОВ РЕСПУБЛИКИ БЕЛАРУСЬ </w:t>
      </w:r>
      <w:r w:rsidRPr="003207B9">
        <w:rPr>
          <w:rFonts w:ascii="Times New Roman" w:eastAsia="Times New Roman" w:hAnsi="Times New Roman" w:cs="Times New Roman"/>
          <w:b/>
          <w:bCs/>
          <w:color w:val="828282"/>
          <w:sz w:val="28"/>
          <w:szCs w:val="28"/>
        </w:rPr>
        <w:br/>
      </w:r>
      <w:r w:rsidR="00893C0A">
        <w:rPr>
          <w:rFonts w:ascii="Times New Roman" w:eastAsia="Times New Roman" w:hAnsi="Times New Roman" w:cs="Times New Roman"/>
          <w:b/>
          <w:bCs/>
          <w:color w:val="000000"/>
          <w:sz w:val="28"/>
          <w:szCs w:val="28"/>
        </w:rPr>
        <w:t>31</w:t>
      </w:r>
      <w:r w:rsidRPr="003207B9">
        <w:rPr>
          <w:rFonts w:ascii="Times New Roman" w:eastAsia="Times New Roman" w:hAnsi="Times New Roman" w:cs="Times New Roman"/>
          <w:b/>
          <w:bCs/>
          <w:color w:val="000000"/>
          <w:sz w:val="28"/>
          <w:szCs w:val="28"/>
        </w:rPr>
        <w:t xml:space="preserve"> декабря 202</w:t>
      </w:r>
      <w:r w:rsidR="00893C0A">
        <w:rPr>
          <w:rFonts w:ascii="Times New Roman" w:eastAsia="Times New Roman" w:hAnsi="Times New Roman" w:cs="Times New Roman"/>
          <w:b/>
          <w:bCs/>
          <w:color w:val="000000"/>
          <w:sz w:val="28"/>
          <w:szCs w:val="28"/>
        </w:rPr>
        <w:t>1</w:t>
      </w:r>
      <w:r w:rsidRPr="003207B9">
        <w:rPr>
          <w:rFonts w:ascii="Times New Roman" w:eastAsia="Times New Roman" w:hAnsi="Times New Roman" w:cs="Times New Roman"/>
          <w:b/>
          <w:bCs/>
          <w:color w:val="000000"/>
          <w:sz w:val="28"/>
          <w:szCs w:val="28"/>
        </w:rPr>
        <w:t xml:space="preserve"> г.  № 7</w:t>
      </w:r>
      <w:r w:rsidR="00893C0A">
        <w:rPr>
          <w:rFonts w:ascii="Times New Roman" w:eastAsia="Times New Roman" w:hAnsi="Times New Roman" w:cs="Times New Roman"/>
          <w:b/>
          <w:bCs/>
          <w:color w:val="000000"/>
          <w:sz w:val="28"/>
          <w:szCs w:val="28"/>
        </w:rPr>
        <w:t>92</w:t>
      </w:r>
    </w:p>
    <w:p w:rsidR="003207B9" w:rsidRPr="003207B9" w:rsidRDefault="003207B9" w:rsidP="003207B9">
      <w:pPr>
        <w:spacing w:before="100" w:beforeAutospacing="1" w:after="100" w:afterAutospacing="1" w:line="240" w:lineRule="auto"/>
        <w:rPr>
          <w:rFonts w:ascii="Times New Roman" w:eastAsia="Times New Roman" w:hAnsi="Times New Roman" w:cs="Times New Roman"/>
          <w:color w:val="828282"/>
          <w:sz w:val="28"/>
          <w:szCs w:val="28"/>
        </w:rPr>
      </w:pPr>
      <w:r w:rsidRPr="003207B9">
        <w:rPr>
          <w:rFonts w:ascii="Times New Roman" w:eastAsia="Times New Roman" w:hAnsi="Times New Roman" w:cs="Times New Roman"/>
          <w:b/>
          <w:bCs/>
          <w:color w:val="828282"/>
          <w:sz w:val="28"/>
          <w:szCs w:val="28"/>
        </w:rPr>
        <w:br/>
      </w:r>
      <w:r w:rsidRPr="003207B9">
        <w:rPr>
          <w:rFonts w:ascii="Times New Roman" w:eastAsia="Times New Roman" w:hAnsi="Times New Roman" w:cs="Times New Roman"/>
          <w:b/>
          <w:bCs/>
          <w:color w:val="000000"/>
          <w:sz w:val="28"/>
          <w:szCs w:val="28"/>
        </w:rPr>
        <w:t> Об установлении размера базовой величины</w:t>
      </w:r>
    </w:p>
    <w:p w:rsidR="003207B9" w:rsidRPr="00893C0A" w:rsidRDefault="003207B9" w:rsidP="003207B9">
      <w:pPr>
        <w:spacing w:after="0" w:line="240" w:lineRule="auto"/>
        <w:rPr>
          <w:rFonts w:ascii="Times New Roman" w:eastAsia="Times New Roman" w:hAnsi="Times New Roman" w:cs="Times New Roman"/>
          <w:b/>
          <w:bCs/>
          <w:color w:val="000000"/>
          <w:sz w:val="28"/>
          <w:szCs w:val="28"/>
        </w:rPr>
      </w:pPr>
      <w:r w:rsidRPr="003207B9">
        <w:rPr>
          <w:rFonts w:ascii="Times New Roman" w:eastAsia="Times New Roman" w:hAnsi="Times New Roman" w:cs="Times New Roman"/>
          <w:color w:val="000000"/>
          <w:sz w:val="28"/>
          <w:szCs w:val="28"/>
        </w:rPr>
        <w:t>На основании абзаца двенадцатого части первой статьи 16 Закона Республики Беларусь от 23 июля 2008 г. № 424-3 ”О Совете Министров Республики Беларусь“ Совет Министров Республики Беларусь ПОСТАНОВЛЯЕТ:</w:t>
      </w:r>
      <w:r w:rsidRPr="003207B9">
        <w:rPr>
          <w:rFonts w:ascii="Times New Roman" w:eastAsia="Times New Roman" w:hAnsi="Times New Roman" w:cs="Times New Roman"/>
          <w:color w:val="828282"/>
          <w:sz w:val="28"/>
          <w:szCs w:val="28"/>
        </w:rPr>
        <w:br/>
      </w:r>
    </w:p>
    <w:p w:rsidR="003207B9" w:rsidRPr="00893C0A" w:rsidRDefault="003207B9" w:rsidP="00893C0A">
      <w:pPr>
        <w:pStyle w:val="a3"/>
        <w:numPr>
          <w:ilvl w:val="0"/>
          <w:numId w:val="1"/>
        </w:numPr>
        <w:spacing w:after="0" w:line="240" w:lineRule="auto"/>
        <w:rPr>
          <w:rFonts w:ascii="Times New Roman" w:eastAsia="Times New Roman" w:hAnsi="Times New Roman" w:cs="Times New Roman"/>
          <w:color w:val="000000"/>
          <w:sz w:val="28"/>
          <w:szCs w:val="28"/>
        </w:rPr>
      </w:pPr>
      <w:r w:rsidRPr="00893C0A">
        <w:rPr>
          <w:rFonts w:ascii="Times New Roman" w:eastAsia="Times New Roman" w:hAnsi="Times New Roman" w:cs="Times New Roman"/>
          <w:b/>
          <w:bCs/>
          <w:color w:val="000000"/>
          <w:sz w:val="28"/>
          <w:szCs w:val="28"/>
        </w:rPr>
        <w:t>Установ</w:t>
      </w:r>
      <w:r w:rsidR="00893C0A" w:rsidRPr="00893C0A">
        <w:rPr>
          <w:rFonts w:ascii="Times New Roman" w:eastAsia="Times New Roman" w:hAnsi="Times New Roman" w:cs="Times New Roman"/>
          <w:b/>
          <w:bCs/>
          <w:color w:val="000000"/>
          <w:sz w:val="28"/>
          <w:szCs w:val="28"/>
        </w:rPr>
        <w:t>ить базовую величину в размере 32</w:t>
      </w:r>
      <w:r w:rsidRPr="00893C0A">
        <w:rPr>
          <w:rFonts w:ascii="Times New Roman" w:eastAsia="Times New Roman" w:hAnsi="Times New Roman" w:cs="Times New Roman"/>
          <w:b/>
          <w:bCs/>
          <w:color w:val="000000"/>
          <w:sz w:val="28"/>
          <w:szCs w:val="28"/>
        </w:rPr>
        <w:t xml:space="preserve"> рублей</w:t>
      </w:r>
      <w:r w:rsidRPr="00893C0A">
        <w:rPr>
          <w:rFonts w:ascii="Times New Roman" w:eastAsia="Times New Roman" w:hAnsi="Times New Roman" w:cs="Times New Roman"/>
          <w:color w:val="000000"/>
          <w:sz w:val="28"/>
          <w:szCs w:val="28"/>
        </w:rPr>
        <w:t>.</w:t>
      </w:r>
    </w:p>
    <w:p w:rsidR="003207B9" w:rsidRPr="003207B9" w:rsidRDefault="003207B9" w:rsidP="003207B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3207B9">
        <w:rPr>
          <w:rFonts w:ascii="Times New Roman" w:eastAsia="Times New Roman" w:hAnsi="Times New Roman" w:cs="Times New Roman"/>
          <w:color w:val="000000"/>
          <w:sz w:val="28"/>
          <w:szCs w:val="28"/>
        </w:rPr>
        <w:t>Признать утратившим силу постановление Совета Министров Ре</w:t>
      </w:r>
      <w:r w:rsidR="00893C0A">
        <w:rPr>
          <w:rFonts w:ascii="Times New Roman" w:eastAsia="Times New Roman" w:hAnsi="Times New Roman" w:cs="Times New Roman"/>
          <w:color w:val="000000"/>
          <w:sz w:val="28"/>
          <w:szCs w:val="28"/>
        </w:rPr>
        <w:t>спублики Беларусь от 30</w:t>
      </w:r>
      <w:r w:rsidRPr="003207B9">
        <w:rPr>
          <w:rFonts w:ascii="Times New Roman" w:eastAsia="Times New Roman" w:hAnsi="Times New Roman" w:cs="Times New Roman"/>
          <w:color w:val="000000"/>
          <w:sz w:val="28"/>
          <w:szCs w:val="28"/>
        </w:rPr>
        <w:t xml:space="preserve"> декабря 20</w:t>
      </w:r>
      <w:r w:rsidR="00893C0A">
        <w:rPr>
          <w:rFonts w:ascii="Times New Roman" w:eastAsia="Times New Roman" w:hAnsi="Times New Roman" w:cs="Times New Roman"/>
          <w:color w:val="000000"/>
          <w:sz w:val="28"/>
          <w:szCs w:val="28"/>
        </w:rPr>
        <w:t>20</w:t>
      </w:r>
      <w:r w:rsidRPr="003207B9">
        <w:rPr>
          <w:rFonts w:ascii="Times New Roman" w:eastAsia="Times New Roman" w:hAnsi="Times New Roman" w:cs="Times New Roman"/>
          <w:color w:val="000000"/>
          <w:sz w:val="28"/>
          <w:szCs w:val="28"/>
        </w:rPr>
        <w:t xml:space="preserve"> г. № </w:t>
      </w:r>
      <w:r w:rsidR="00893C0A">
        <w:rPr>
          <w:rFonts w:ascii="Times New Roman" w:eastAsia="Times New Roman" w:hAnsi="Times New Roman" w:cs="Times New Roman"/>
          <w:color w:val="000000"/>
          <w:sz w:val="28"/>
          <w:szCs w:val="28"/>
        </w:rPr>
        <w:t>783</w:t>
      </w:r>
      <w:r w:rsidRPr="003207B9">
        <w:rPr>
          <w:rFonts w:ascii="Times New Roman" w:eastAsia="Times New Roman" w:hAnsi="Times New Roman" w:cs="Times New Roman"/>
          <w:color w:val="000000"/>
          <w:sz w:val="28"/>
          <w:szCs w:val="28"/>
        </w:rPr>
        <w:t xml:space="preserve"> ”Об установлении размера базовой величины“.</w:t>
      </w:r>
    </w:p>
    <w:p w:rsidR="003207B9" w:rsidRPr="003207B9" w:rsidRDefault="003207B9" w:rsidP="003207B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3207B9">
        <w:rPr>
          <w:rFonts w:ascii="Times New Roman" w:eastAsia="Times New Roman" w:hAnsi="Times New Roman" w:cs="Times New Roman"/>
          <w:color w:val="000000"/>
          <w:sz w:val="28"/>
          <w:szCs w:val="28"/>
        </w:rPr>
        <w:t>Настоящее постановление вступает в силу с 1 января 202</w:t>
      </w:r>
      <w:r w:rsidR="00893C0A">
        <w:rPr>
          <w:rFonts w:ascii="Times New Roman" w:eastAsia="Times New Roman" w:hAnsi="Times New Roman" w:cs="Times New Roman"/>
          <w:color w:val="000000"/>
          <w:sz w:val="28"/>
          <w:szCs w:val="28"/>
        </w:rPr>
        <w:t>2</w:t>
      </w:r>
      <w:r w:rsidRPr="003207B9">
        <w:rPr>
          <w:rFonts w:ascii="Times New Roman" w:eastAsia="Times New Roman" w:hAnsi="Times New Roman" w:cs="Times New Roman"/>
          <w:color w:val="000000"/>
          <w:sz w:val="28"/>
          <w:szCs w:val="28"/>
        </w:rPr>
        <w:t xml:space="preserve"> г.</w:t>
      </w:r>
    </w:p>
    <w:p w:rsidR="003207B9" w:rsidRPr="003207B9" w:rsidRDefault="003207B9" w:rsidP="003207B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207B9">
        <w:rPr>
          <w:rFonts w:ascii="Times New Roman" w:eastAsia="Times New Roman" w:hAnsi="Times New Roman" w:cs="Times New Roman"/>
          <w:color w:val="828282"/>
          <w:sz w:val="28"/>
          <w:szCs w:val="28"/>
        </w:rPr>
        <w:br/>
      </w:r>
      <w:r w:rsidRPr="003207B9">
        <w:rPr>
          <w:rFonts w:ascii="Times New Roman" w:eastAsia="Times New Roman" w:hAnsi="Times New Roman" w:cs="Times New Roman"/>
          <w:color w:val="000000"/>
          <w:sz w:val="28"/>
          <w:szCs w:val="28"/>
        </w:rPr>
        <w:t>Премьер-министр Республики Беларусь                                                                        Р.Головченко</w:t>
      </w:r>
    </w:p>
    <w:p w:rsidR="00590247" w:rsidRPr="00590247" w:rsidRDefault="00590247" w:rsidP="00590247">
      <w:pPr>
        <w:rPr>
          <w:rFonts w:ascii="Calibri" w:eastAsia="Times New Roman" w:hAnsi="Calibri" w:cs="Times New Roman"/>
          <w:sz w:val="28"/>
          <w:szCs w:val="28"/>
          <w:lang w:eastAsia="en-US"/>
        </w:rPr>
      </w:pPr>
    </w:p>
    <w:p w:rsidR="00182F5F" w:rsidRDefault="00182F5F" w:rsidP="00182F5F">
      <w:pPr>
        <w:spacing w:after="0" w:line="240" w:lineRule="auto"/>
        <w:jc w:val="center"/>
        <w:rPr>
          <w:rFonts w:ascii="Times New Roman" w:hAnsi="Times New Roman" w:cs="Times New Roman"/>
          <w:b/>
          <w:sz w:val="28"/>
          <w:szCs w:val="28"/>
        </w:rPr>
      </w:pPr>
      <w:r w:rsidRPr="00BF6CD7">
        <w:rPr>
          <w:rFonts w:ascii="Times New Roman" w:hAnsi="Times New Roman" w:cs="Times New Roman"/>
          <w:b/>
          <w:sz w:val="28"/>
          <w:szCs w:val="28"/>
        </w:rPr>
        <w:t xml:space="preserve">Оплата за совершение действий, </w:t>
      </w:r>
    </w:p>
    <w:p w:rsidR="00182F5F" w:rsidRDefault="00182F5F" w:rsidP="00182F5F">
      <w:pPr>
        <w:spacing w:after="0" w:line="240" w:lineRule="auto"/>
        <w:jc w:val="center"/>
        <w:rPr>
          <w:rFonts w:ascii="Times New Roman" w:hAnsi="Times New Roman" w:cs="Times New Roman"/>
          <w:b/>
          <w:sz w:val="28"/>
          <w:szCs w:val="28"/>
        </w:rPr>
      </w:pPr>
      <w:r w:rsidRPr="00BF6CD7">
        <w:rPr>
          <w:rFonts w:ascii="Times New Roman" w:hAnsi="Times New Roman" w:cs="Times New Roman"/>
          <w:b/>
          <w:sz w:val="28"/>
          <w:szCs w:val="28"/>
        </w:rPr>
        <w:t xml:space="preserve">связанных с регистрацией актов </w:t>
      </w:r>
    </w:p>
    <w:p w:rsidR="00182F5F" w:rsidRDefault="00182F5F" w:rsidP="00182F5F">
      <w:pPr>
        <w:spacing w:after="0" w:line="240" w:lineRule="auto"/>
        <w:jc w:val="center"/>
        <w:rPr>
          <w:rFonts w:ascii="Times New Roman" w:hAnsi="Times New Roman" w:cs="Times New Roman"/>
          <w:b/>
          <w:sz w:val="28"/>
          <w:szCs w:val="28"/>
        </w:rPr>
      </w:pPr>
      <w:r w:rsidRPr="00BF6CD7">
        <w:rPr>
          <w:rFonts w:ascii="Times New Roman" w:hAnsi="Times New Roman" w:cs="Times New Roman"/>
          <w:b/>
          <w:sz w:val="28"/>
          <w:szCs w:val="28"/>
        </w:rPr>
        <w:t xml:space="preserve">гражданского состояния </w:t>
      </w:r>
    </w:p>
    <w:p w:rsidR="00182F5F" w:rsidRDefault="00182F5F" w:rsidP="00182F5F">
      <w:pPr>
        <w:spacing w:after="0" w:line="240" w:lineRule="auto"/>
        <w:jc w:val="center"/>
        <w:rPr>
          <w:rFonts w:ascii="Times New Roman" w:hAnsi="Times New Roman" w:cs="Times New Roman"/>
          <w:b/>
          <w:sz w:val="28"/>
          <w:szCs w:val="28"/>
        </w:rPr>
      </w:pPr>
    </w:p>
    <w:p w:rsidR="00182F5F" w:rsidRDefault="00182F5F" w:rsidP="00182F5F">
      <w:pPr>
        <w:spacing w:after="0" w:line="240" w:lineRule="auto"/>
        <w:ind w:firstLine="4820"/>
        <w:jc w:val="both"/>
        <w:rPr>
          <w:rFonts w:ascii="Times New Roman" w:hAnsi="Times New Roman" w:cs="Times New Roman"/>
          <w:b/>
          <w:sz w:val="28"/>
          <w:szCs w:val="28"/>
        </w:rPr>
      </w:pPr>
      <w:r>
        <w:rPr>
          <w:rFonts w:ascii="Times New Roman" w:hAnsi="Times New Roman" w:cs="Times New Roman"/>
          <w:b/>
          <w:sz w:val="28"/>
          <w:szCs w:val="28"/>
        </w:rPr>
        <w:t xml:space="preserve">ИЗВЛЕЧЕНИЕ </w:t>
      </w:r>
    </w:p>
    <w:p w:rsidR="00182F5F" w:rsidRDefault="00182F5F" w:rsidP="00182F5F">
      <w:pPr>
        <w:spacing w:after="0" w:line="240" w:lineRule="auto"/>
        <w:ind w:firstLine="4820"/>
        <w:jc w:val="both"/>
        <w:rPr>
          <w:rFonts w:ascii="Times New Roman" w:hAnsi="Times New Roman" w:cs="Times New Roman"/>
          <w:b/>
          <w:sz w:val="28"/>
          <w:szCs w:val="28"/>
        </w:rPr>
      </w:pPr>
      <w:r>
        <w:rPr>
          <w:rFonts w:ascii="Times New Roman" w:hAnsi="Times New Roman" w:cs="Times New Roman"/>
          <w:b/>
          <w:sz w:val="28"/>
          <w:szCs w:val="28"/>
        </w:rPr>
        <w:t xml:space="preserve">ИЗ НАЛОГОВОГО КОДЕКСА </w:t>
      </w:r>
    </w:p>
    <w:p w:rsidR="00182F5F" w:rsidRDefault="00182F5F" w:rsidP="00182F5F">
      <w:pPr>
        <w:spacing w:after="0" w:line="240" w:lineRule="auto"/>
        <w:ind w:firstLine="4820"/>
        <w:jc w:val="both"/>
      </w:pPr>
      <w:r>
        <w:rPr>
          <w:rFonts w:ascii="Times New Roman" w:hAnsi="Times New Roman" w:cs="Times New Roman"/>
          <w:b/>
          <w:sz w:val="28"/>
          <w:szCs w:val="28"/>
        </w:rPr>
        <w:t>РЕСПУБЛИКИ БЕЛАРУСЬ</w:t>
      </w:r>
    </w:p>
    <w:p w:rsidR="00182F5F" w:rsidRPr="00843BB6" w:rsidRDefault="00182F5F" w:rsidP="00182F5F">
      <w:pPr>
        <w:spacing w:after="0" w:line="240" w:lineRule="auto"/>
        <w:ind w:firstLine="4820"/>
        <w:jc w:val="both"/>
        <w:rPr>
          <w:rFonts w:ascii="Times New Roman" w:hAnsi="Times New Roman" w:cs="Times New Roman"/>
          <w:sz w:val="24"/>
          <w:szCs w:val="24"/>
        </w:rPr>
      </w:pPr>
      <w:proofErr w:type="gramStart"/>
      <w:r w:rsidRPr="00843BB6">
        <w:rPr>
          <w:rFonts w:ascii="Times New Roman" w:hAnsi="Times New Roman" w:cs="Times New Roman"/>
          <w:sz w:val="24"/>
          <w:szCs w:val="24"/>
        </w:rPr>
        <w:t xml:space="preserve">(от 19 декабря 2002 года в редакции </w:t>
      </w:r>
      <w:proofErr w:type="gramEnd"/>
    </w:p>
    <w:p w:rsidR="00182F5F" w:rsidRPr="00843BB6" w:rsidRDefault="00182F5F" w:rsidP="00182F5F">
      <w:pPr>
        <w:spacing w:after="0" w:line="240" w:lineRule="auto"/>
        <w:ind w:firstLine="4820"/>
        <w:jc w:val="both"/>
        <w:rPr>
          <w:rFonts w:ascii="Times New Roman" w:hAnsi="Times New Roman" w:cs="Times New Roman"/>
          <w:sz w:val="24"/>
          <w:szCs w:val="24"/>
        </w:rPr>
      </w:pPr>
      <w:r w:rsidRPr="00843BB6">
        <w:rPr>
          <w:rFonts w:ascii="Times New Roman" w:hAnsi="Times New Roman" w:cs="Times New Roman"/>
          <w:sz w:val="24"/>
          <w:szCs w:val="24"/>
        </w:rPr>
        <w:t xml:space="preserve">ЗАКОНА РЕСПУБЛИКИ БЕЛАРУСЬ </w:t>
      </w:r>
    </w:p>
    <w:p w:rsidR="00182F5F" w:rsidRPr="00843BB6" w:rsidRDefault="00182F5F" w:rsidP="00182F5F">
      <w:pPr>
        <w:spacing w:after="0" w:line="240" w:lineRule="auto"/>
        <w:ind w:firstLine="4820"/>
        <w:jc w:val="both"/>
        <w:rPr>
          <w:rFonts w:ascii="Times New Roman" w:hAnsi="Times New Roman" w:cs="Times New Roman"/>
          <w:b/>
          <w:sz w:val="24"/>
          <w:szCs w:val="24"/>
        </w:rPr>
      </w:pPr>
      <w:proofErr w:type="gramStart"/>
      <w:r w:rsidRPr="00843BB6">
        <w:rPr>
          <w:rFonts w:ascii="Times New Roman" w:hAnsi="Times New Roman" w:cs="Times New Roman"/>
          <w:sz w:val="24"/>
          <w:szCs w:val="24"/>
        </w:rPr>
        <w:t>30 декабря 2018 г. № 159-З)</w:t>
      </w:r>
      <w:proofErr w:type="gramEnd"/>
    </w:p>
    <w:p w:rsidR="00182F5F" w:rsidRDefault="00182F5F" w:rsidP="00182F5F">
      <w:pPr>
        <w:spacing w:after="0"/>
        <w:jc w:val="center"/>
        <w:rPr>
          <w:rFonts w:ascii="Times New Roman" w:hAnsi="Times New Roman" w:cs="Times New Roman"/>
          <w:b/>
          <w:sz w:val="28"/>
          <w:szCs w:val="28"/>
        </w:rPr>
      </w:pPr>
    </w:p>
    <w:p w:rsidR="00182F5F" w:rsidRDefault="00182F5F" w:rsidP="00182F5F">
      <w:pPr>
        <w:spacing w:after="0"/>
        <w:jc w:val="center"/>
        <w:rPr>
          <w:rFonts w:ascii="Times New Roman" w:hAnsi="Times New Roman" w:cs="Times New Roman"/>
          <w:b/>
          <w:sz w:val="28"/>
          <w:szCs w:val="28"/>
        </w:rPr>
      </w:pPr>
      <w:r w:rsidRPr="00F751DA">
        <w:rPr>
          <w:rFonts w:ascii="Times New Roman" w:hAnsi="Times New Roman" w:cs="Times New Roman"/>
          <w:b/>
          <w:sz w:val="28"/>
          <w:szCs w:val="28"/>
        </w:rPr>
        <w:t xml:space="preserve">ГЛАВА 26 </w:t>
      </w:r>
    </w:p>
    <w:p w:rsidR="00182F5F" w:rsidRPr="00F751DA" w:rsidRDefault="00182F5F" w:rsidP="00182F5F">
      <w:pPr>
        <w:spacing w:after="0"/>
        <w:jc w:val="center"/>
        <w:rPr>
          <w:rFonts w:ascii="Times New Roman" w:hAnsi="Times New Roman" w:cs="Times New Roman"/>
          <w:b/>
          <w:sz w:val="28"/>
          <w:szCs w:val="28"/>
        </w:rPr>
      </w:pPr>
      <w:r w:rsidRPr="00F751DA">
        <w:rPr>
          <w:rFonts w:ascii="Times New Roman" w:hAnsi="Times New Roman" w:cs="Times New Roman"/>
          <w:b/>
          <w:sz w:val="28"/>
          <w:szCs w:val="28"/>
        </w:rPr>
        <w:t>ГОСУДАРСТВЕННАЯ ПОШЛИНА</w:t>
      </w:r>
    </w:p>
    <w:p w:rsidR="00182F5F" w:rsidRPr="00F751DA" w:rsidRDefault="00182F5F" w:rsidP="00182F5F">
      <w:pPr>
        <w:spacing w:after="0"/>
        <w:ind w:firstLine="709"/>
        <w:jc w:val="both"/>
        <w:rPr>
          <w:rFonts w:ascii="Times New Roman" w:hAnsi="Times New Roman" w:cs="Times New Roman"/>
          <w:sz w:val="28"/>
          <w:szCs w:val="28"/>
        </w:rPr>
      </w:pPr>
      <w:r w:rsidRPr="00F751DA">
        <w:rPr>
          <w:rFonts w:ascii="Times New Roman" w:hAnsi="Times New Roman" w:cs="Times New Roman"/>
          <w:sz w:val="28"/>
          <w:szCs w:val="28"/>
        </w:rPr>
        <w:t xml:space="preserve">Статья 283. Плательщики государственной пошлины Плательщиками государственной пошлины признаются организации и физические лица, которые: </w:t>
      </w:r>
    </w:p>
    <w:p w:rsidR="00182F5F" w:rsidRPr="00F751DA" w:rsidRDefault="00182F5F" w:rsidP="00182F5F">
      <w:pPr>
        <w:spacing w:after="0"/>
        <w:ind w:firstLine="709"/>
        <w:jc w:val="both"/>
        <w:rPr>
          <w:rFonts w:ascii="Times New Roman" w:hAnsi="Times New Roman" w:cs="Times New Roman"/>
          <w:sz w:val="28"/>
          <w:szCs w:val="28"/>
        </w:rPr>
      </w:pPr>
      <w:r w:rsidRPr="00F751DA">
        <w:rPr>
          <w:rFonts w:ascii="Times New Roman" w:hAnsi="Times New Roman" w:cs="Times New Roman"/>
          <w:sz w:val="28"/>
          <w:szCs w:val="28"/>
        </w:rPr>
        <w:t xml:space="preserve">обращаются за совершением юридически значимых действий, включая предоставление определенных прав или выдачу отдельных документов </w:t>
      </w:r>
      <w:r w:rsidRPr="00F751DA">
        <w:rPr>
          <w:rFonts w:ascii="Times New Roman" w:hAnsi="Times New Roman" w:cs="Times New Roman"/>
          <w:sz w:val="28"/>
          <w:szCs w:val="28"/>
        </w:rPr>
        <w:lastRenderedPageBreak/>
        <w:t xml:space="preserve">(далее в настоящей главе — юридически значимые действия), в специально уполномоченные на то государственные органы, иные уполномоченные организации, к должностным лицам (далее в настоящей главе — органы, взимающие государственную пошлину); </w:t>
      </w:r>
    </w:p>
    <w:p w:rsidR="00182F5F" w:rsidRDefault="00182F5F" w:rsidP="00182F5F">
      <w:pPr>
        <w:spacing w:after="0"/>
        <w:ind w:firstLine="709"/>
        <w:jc w:val="both"/>
        <w:rPr>
          <w:rFonts w:ascii="Times New Roman" w:hAnsi="Times New Roman" w:cs="Times New Roman"/>
          <w:sz w:val="28"/>
          <w:szCs w:val="28"/>
        </w:rPr>
      </w:pPr>
      <w:r w:rsidRPr="00F751DA">
        <w:rPr>
          <w:rFonts w:ascii="Times New Roman" w:hAnsi="Times New Roman" w:cs="Times New Roman"/>
          <w:sz w:val="28"/>
          <w:szCs w:val="28"/>
        </w:rPr>
        <w:t>выступают ответчиками (должниками) в судах, если при этом судебное постановление вынесено не в их пользу, а истец (взыскатель) освобожден от государственной пошлины в соответствии с настоящим Кодексом или актами Президента Республики Беларусь.</w:t>
      </w:r>
    </w:p>
    <w:p w:rsidR="00182F5F" w:rsidRPr="00F751DA" w:rsidRDefault="00182F5F" w:rsidP="00182F5F">
      <w:pPr>
        <w:spacing w:after="0"/>
        <w:ind w:firstLine="709"/>
        <w:jc w:val="center"/>
        <w:rPr>
          <w:rFonts w:ascii="Times New Roman" w:hAnsi="Times New Roman" w:cs="Times New Roman"/>
          <w:b/>
          <w:sz w:val="28"/>
          <w:szCs w:val="28"/>
        </w:rPr>
      </w:pPr>
      <w:r w:rsidRPr="00F751DA">
        <w:rPr>
          <w:rFonts w:ascii="Times New Roman" w:hAnsi="Times New Roman" w:cs="Times New Roman"/>
          <w:b/>
          <w:sz w:val="28"/>
          <w:szCs w:val="28"/>
        </w:rPr>
        <w:t>Статья 284.</w:t>
      </w:r>
    </w:p>
    <w:p w:rsidR="00182F5F" w:rsidRPr="00F751DA" w:rsidRDefault="00182F5F" w:rsidP="00182F5F">
      <w:pPr>
        <w:spacing w:after="0"/>
        <w:ind w:firstLine="709"/>
        <w:jc w:val="center"/>
        <w:rPr>
          <w:rFonts w:ascii="Times New Roman" w:hAnsi="Times New Roman" w:cs="Times New Roman"/>
          <w:b/>
          <w:sz w:val="28"/>
          <w:szCs w:val="28"/>
        </w:rPr>
      </w:pPr>
      <w:r w:rsidRPr="00F751DA">
        <w:rPr>
          <w:rFonts w:ascii="Times New Roman" w:hAnsi="Times New Roman" w:cs="Times New Roman"/>
          <w:b/>
          <w:sz w:val="28"/>
          <w:szCs w:val="28"/>
        </w:rPr>
        <w:t>Объекты обложения государственной пошлиной</w:t>
      </w:r>
    </w:p>
    <w:p w:rsidR="00182F5F" w:rsidRPr="00F751DA" w:rsidRDefault="00182F5F" w:rsidP="00182F5F">
      <w:pPr>
        <w:spacing w:after="0"/>
        <w:ind w:firstLine="709"/>
        <w:jc w:val="both"/>
        <w:rPr>
          <w:rFonts w:ascii="Times New Roman" w:hAnsi="Times New Roman" w:cs="Times New Roman"/>
          <w:sz w:val="28"/>
          <w:szCs w:val="28"/>
        </w:rPr>
      </w:pPr>
      <w:r w:rsidRPr="00F751DA">
        <w:rPr>
          <w:rFonts w:ascii="Times New Roman" w:hAnsi="Times New Roman" w:cs="Times New Roman"/>
          <w:sz w:val="28"/>
          <w:szCs w:val="28"/>
        </w:rPr>
        <w:t xml:space="preserve">1. Объектами обложения государственной пошлиной, если иное не установлено пунктом 2 настоящей статьи, признаются: </w:t>
      </w:r>
    </w:p>
    <w:p w:rsidR="00182F5F" w:rsidRDefault="00182F5F" w:rsidP="00182F5F">
      <w:pPr>
        <w:spacing w:after="0"/>
        <w:ind w:firstLine="709"/>
        <w:jc w:val="both"/>
        <w:rPr>
          <w:rFonts w:ascii="Times New Roman" w:hAnsi="Times New Roman" w:cs="Times New Roman"/>
          <w:sz w:val="28"/>
          <w:szCs w:val="28"/>
        </w:rPr>
      </w:pPr>
      <w:r w:rsidRPr="00F751DA">
        <w:rPr>
          <w:rFonts w:ascii="Times New Roman" w:hAnsi="Times New Roman" w:cs="Times New Roman"/>
          <w:sz w:val="28"/>
          <w:szCs w:val="28"/>
        </w:rPr>
        <w:t>1.7. совершение действий, связанных с регистрацие</w:t>
      </w:r>
      <w:r>
        <w:rPr>
          <w:rFonts w:ascii="Times New Roman" w:hAnsi="Times New Roman" w:cs="Times New Roman"/>
          <w:sz w:val="28"/>
          <w:szCs w:val="28"/>
        </w:rPr>
        <w:t>й актов гражданского состояния</w:t>
      </w:r>
    </w:p>
    <w:p w:rsidR="00182F5F" w:rsidRPr="00A367D8" w:rsidRDefault="00182F5F" w:rsidP="00182F5F">
      <w:pPr>
        <w:spacing w:after="0"/>
        <w:ind w:firstLine="709"/>
        <w:jc w:val="center"/>
        <w:rPr>
          <w:rFonts w:ascii="Times New Roman" w:hAnsi="Times New Roman" w:cs="Times New Roman"/>
          <w:b/>
          <w:sz w:val="28"/>
          <w:szCs w:val="28"/>
        </w:rPr>
      </w:pPr>
      <w:r w:rsidRPr="00A367D8">
        <w:rPr>
          <w:rFonts w:ascii="Times New Roman" w:hAnsi="Times New Roman" w:cs="Times New Roman"/>
          <w:b/>
          <w:sz w:val="28"/>
          <w:szCs w:val="28"/>
        </w:rPr>
        <w:t>Статья 285.</w:t>
      </w:r>
    </w:p>
    <w:p w:rsidR="00182F5F" w:rsidRPr="00A367D8" w:rsidRDefault="00182F5F" w:rsidP="00182F5F">
      <w:pPr>
        <w:spacing w:after="0"/>
        <w:ind w:firstLine="709"/>
        <w:jc w:val="center"/>
        <w:rPr>
          <w:rFonts w:ascii="Times New Roman" w:hAnsi="Times New Roman" w:cs="Times New Roman"/>
          <w:b/>
          <w:sz w:val="28"/>
          <w:szCs w:val="28"/>
        </w:rPr>
      </w:pPr>
      <w:r w:rsidRPr="00A367D8">
        <w:rPr>
          <w:rFonts w:ascii="Times New Roman" w:hAnsi="Times New Roman" w:cs="Times New Roman"/>
          <w:b/>
          <w:sz w:val="28"/>
          <w:szCs w:val="28"/>
        </w:rPr>
        <w:t>Льготы по государственной пошлине 1.</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Освобождаются от государственной пошлины при обращении в суд:</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 Освобождаются от государственной пошлины в органах, регистрирующих акты гражданского состояния: </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5.1. плательщики: </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5.1.1. за регистрацию рождения, усыновления (удочерения), установления материнства и (или) отцовства, смерти; </w:t>
      </w:r>
    </w:p>
    <w:p w:rsidR="00182F5F" w:rsidRPr="00A367D8" w:rsidRDefault="00182F5F" w:rsidP="00182F5F">
      <w:pPr>
        <w:spacing w:after="0"/>
        <w:ind w:firstLine="709"/>
        <w:jc w:val="both"/>
        <w:rPr>
          <w:rFonts w:ascii="Times New Roman" w:hAnsi="Times New Roman" w:cs="Times New Roman"/>
          <w:sz w:val="28"/>
          <w:szCs w:val="28"/>
        </w:rPr>
      </w:pPr>
      <w:proofErr w:type="gramStart"/>
      <w:r w:rsidRPr="00A367D8">
        <w:rPr>
          <w:rFonts w:ascii="Times New Roman" w:hAnsi="Times New Roman" w:cs="Times New Roman"/>
          <w:sz w:val="28"/>
          <w:szCs w:val="28"/>
        </w:rPr>
        <w:t>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w:t>
      </w:r>
      <w:proofErr w:type="gramEnd"/>
      <w:r w:rsidRPr="00A367D8">
        <w:rPr>
          <w:rFonts w:ascii="Times New Roman" w:hAnsi="Times New Roman" w:cs="Times New Roman"/>
          <w:sz w:val="28"/>
          <w:szCs w:val="28"/>
        </w:rPr>
        <w:t xml:space="preserve"> о смерти; </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 </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 </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5.4. инвалиды и участники Великой Отечественной войны за выдачу им свидетель</w:t>
      </w:r>
      <w:proofErr w:type="gramStart"/>
      <w:r w:rsidRPr="00A367D8">
        <w:rPr>
          <w:rFonts w:ascii="Times New Roman" w:hAnsi="Times New Roman" w:cs="Times New Roman"/>
          <w:sz w:val="28"/>
          <w:szCs w:val="28"/>
        </w:rPr>
        <w:t>ств в св</w:t>
      </w:r>
      <w:proofErr w:type="gramEnd"/>
      <w:r w:rsidRPr="00A367D8">
        <w:rPr>
          <w:rFonts w:ascii="Times New Roman" w:hAnsi="Times New Roman" w:cs="Times New Roman"/>
          <w:sz w:val="28"/>
          <w:szCs w:val="28"/>
        </w:rPr>
        <w:t xml:space="preserve">язи с изменением, дополнением, исправлением записей </w:t>
      </w:r>
      <w:r w:rsidRPr="00A367D8">
        <w:rPr>
          <w:rFonts w:ascii="Times New Roman" w:hAnsi="Times New Roman" w:cs="Times New Roman"/>
          <w:sz w:val="28"/>
          <w:szCs w:val="28"/>
        </w:rPr>
        <w:lastRenderedPageBreak/>
        <w:t xml:space="preserve">актов гражданского состояния, составленных на этих лиц, а также в связи с восстановлением записей актов гражданского состояния в отношении этих лиц; </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5.5. </w:t>
      </w:r>
      <w:proofErr w:type="gramStart"/>
      <w:r w:rsidRPr="00A367D8">
        <w:rPr>
          <w:rFonts w:ascii="Times New Roman" w:hAnsi="Times New Roman" w:cs="Times New Roman"/>
          <w:sz w:val="28"/>
          <w:szCs w:val="28"/>
        </w:rPr>
        <w:t>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Национальный правовой Интернет-портал Республики Беларусь</w:t>
      </w:r>
      <w:proofErr w:type="gramEnd"/>
      <w:r w:rsidRPr="00A367D8">
        <w:rPr>
          <w:rFonts w:ascii="Times New Roman" w:hAnsi="Times New Roman" w:cs="Times New Roman"/>
          <w:sz w:val="28"/>
          <w:szCs w:val="28"/>
        </w:rPr>
        <w:t xml:space="preserve">, </w:t>
      </w:r>
      <w:proofErr w:type="gramStart"/>
      <w:r w:rsidRPr="00A367D8">
        <w:rPr>
          <w:rFonts w:ascii="Times New Roman" w:hAnsi="Times New Roman" w:cs="Times New Roman"/>
          <w:sz w:val="28"/>
          <w:szCs w:val="28"/>
        </w:rPr>
        <w:t>01.01.2019, 2/2594 731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w:t>
      </w:r>
      <w:proofErr w:type="gramEnd"/>
      <w:r w:rsidRPr="00A367D8">
        <w:rPr>
          <w:rFonts w:ascii="Times New Roman" w:hAnsi="Times New Roman" w:cs="Times New Roman"/>
          <w:sz w:val="28"/>
          <w:szCs w:val="28"/>
        </w:rPr>
        <w:t xml:space="preserve"> контроля Республики Беларусь,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 </w:t>
      </w:r>
    </w:p>
    <w:p w:rsidR="00182F5F"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5.6. опекуны, попечители, детские </w:t>
      </w:r>
      <w:proofErr w:type="spellStart"/>
      <w:r w:rsidRPr="00A367D8">
        <w:rPr>
          <w:rFonts w:ascii="Times New Roman" w:hAnsi="Times New Roman" w:cs="Times New Roman"/>
          <w:sz w:val="28"/>
          <w:szCs w:val="28"/>
        </w:rPr>
        <w:t>интернатные</w:t>
      </w:r>
      <w:proofErr w:type="spellEnd"/>
      <w:r w:rsidRPr="00A367D8">
        <w:rPr>
          <w:rFonts w:ascii="Times New Roman" w:hAnsi="Times New Roman" w:cs="Times New Roman"/>
          <w:sz w:val="28"/>
          <w:szCs w:val="28"/>
        </w:rPr>
        <w:t xml:space="preserve">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rsidR="00182F5F" w:rsidRPr="00A367D8" w:rsidRDefault="00182F5F" w:rsidP="00182F5F">
      <w:pPr>
        <w:spacing w:after="0"/>
        <w:ind w:firstLine="709"/>
        <w:jc w:val="both"/>
        <w:rPr>
          <w:rFonts w:ascii="Times New Roman" w:hAnsi="Times New Roman" w:cs="Times New Roman"/>
          <w:sz w:val="28"/>
          <w:szCs w:val="28"/>
        </w:rPr>
      </w:pP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p>
    <w:p w:rsidR="00182F5F" w:rsidRDefault="00182F5F" w:rsidP="00182F5F">
      <w:pPr>
        <w:spacing w:after="0"/>
        <w:ind w:firstLine="709"/>
        <w:jc w:val="both"/>
      </w:pPr>
    </w:p>
    <w:p w:rsidR="00182F5F" w:rsidRPr="004B5916" w:rsidRDefault="00182F5F" w:rsidP="00182F5F">
      <w:pPr>
        <w:spacing w:after="0"/>
        <w:ind w:firstLine="709"/>
        <w:jc w:val="center"/>
        <w:rPr>
          <w:rFonts w:ascii="Times New Roman" w:hAnsi="Times New Roman" w:cs="Times New Roman"/>
          <w:b/>
          <w:sz w:val="28"/>
          <w:szCs w:val="28"/>
        </w:rPr>
      </w:pPr>
      <w:r w:rsidRPr="004B5916">
        <w:rPr>
          <w:rFonts w:ascii="Times New Roman" w:hAnsi="Times New Roman" w:cs="Times New Roman"/>
          <w:b/>
          <w:sz w:val="28"/>
          <w:szCs w:val="28"/>
        </w:rPr>
        <w:t>Статья 287. Сроки и порядок уплаты государственной пошлины</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lastRenderedPageBreak/>
        <w:t xml:space="preserve">1. Государственная пошлина уплачивается, если иное не установлено пунктом 2 настоящей статьи: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1.1. при обращении за совершением юридически значимых действий — до подачи заявления, жалобы, ходатайства и (или) иных документов на совершение таких действий;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1.3. при обращении за выдачей документов (их копий, дубликатов) — до выдачи документов (их копий, дубликатов).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 Государственная пошлина уплачивается: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2.1. при обращении за совершением нотариальных действий — до совершения нотариального действия;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2.2. за регистрацию перемены фамилии, собственного имени, отчества (если таковое имеется), за выдачу свидетель</w:t>
      </w:r>
      <w:proofErr w:type="gramStart"/>
      <w:r w:rsidRPr="004B5916">
        <w:rPr>
          <w:rFonts w:ascii="Times New Roman" w:hAnsi="Times New Roman" w:cs="Times New Roman"/>
          <w:sz w:val="28"/>
          <w:szCs w:val="28"/>
        </w:rPr>
        <w:t>ств в св</w:t>
      </w:r>
      <w:proofErr w:type="gramEnd"/>
      <w:r w:rsidRPr="004B5916">
        <w:rPr>
          <w:rFonts w:ascii="Times New Roman" w:hAnsi="Times New Roman" w:cs="Times New Roman"/>
          <w:sz w:val="28"/>
          <w:szCs w:val="28"/>
        </w:rPr>
        <w:t>язи с изменением, дополнением, исправлением и восстановлением записей актов гражданского состояния, а также за выдачу повторных свидетельств о регистрации актов гражданского состояния — при выдаче соответствующих свидетельств;</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3. Государственная пошлина уплачивается по ставке и (или) исходя из размера базовой величины, установленных на день обращения за совершением юридически значимых действий в органы, взимающие государственную пошлину, если иное не установлено пунктами 4 и 7 настоящей статьи. Для целей применения настоящей главы днем обращения за совершением юридически значимых действий признаются день поступления искового заявления, заявления, жалобы, ходатайства или иных документов на совершение таких действий в органы, взимающие государственную пошлину, а при отправлении их через отделение почтовой связи — день отправления. В случае изменения ставки государственной пошлины и (или) размера базовой величины во время совершения юридически значимого действия доплата государственной пошлины не производится. Если государственная пошлина за совершение юридически значимых действий уплачена меньше установленного размера, производится доплата по ставке и (или) исходя из размера базовой величины, установленных на день обращения, а в случае, предусмотренном частью первой пункта 7 настоящей статьи, — на день доплаты государственной пошлины до установленного размера.</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6. Факт уплаты государственной пошлины путем внесения наличных денежных средств подтверждается квитанцией банка, организации связи </w:t>
      </w:r>
      <w:r w:rsidRPr="004B5916">
        <w:rPr>
          <w:rFonts w:ascii="Times New Roman" w:hAnsi="Times New Roman" w:cs="Times New Roman"/>
          <w:sz w:val="28"/>
          <w:szCs w:val="28"/>
        </w:rPr>
        <w:lastRenderedPageBreak/>
        <w:t xml:space="preserve">Министерства связи и информатизации Республики Беларусь, местного исполнительного и распорядительного органа. При необходимости по просьбе плательщика квитанция возвращается плательщику. В органе, взимающем государственную пошлину, остается копия квитанции, соответствие которой оригиналу заверяется подписью должностного лица органа, взимающего государственную пошлину, с указанием его должности, фамилии и инициалов. На квитанции делается отметка о дате ее представления в орган, взимающий государственную пошлину, которая заверяется также подписью должностного лица органа, взимающего государственную пошлину, с указанием его должности, фамилии и инициалов. 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 экземпляром платежной инструкции, </w:t>
      </w:r>
      <w:proofErr w:type="gramStart"/>
      <w:r w:rsidRPr="004B5916">
        <w:rPr>
          <w:rFonts w:ascii="Times New Roman" w:hAnsi="Times New Roman" w:cs="Times New Roman"/>
          <w:sz w:val="28"/>
          <w:szCs w:val="28"/>
        </w:rPr>
        <w:t>составленными</w:t>
      </w:r>
      <w:proofErr w:type="gramEnd"/>
      <w:r w:rsidRPr="004B5916">
        <w:rPr>
          <w:rFonts w:ascii="Times New Roman" w:hAnsi="Times New Roman" w:cs="Times New Roman"/>
          <w:sz w:val="28"/>
          <w:szCs w:val="28"/>
        </w:rPr>
        <w:t xml:space="preserve"> на бумажном носителе при осуществлении электронных платежей, с отметкой банка об их исполнении. При этом в отметке банка должны содержаться дата исполнения платежной инструкции, оригинальный штамп банка и подпись ответственного исполнителя. Факт уплаты государственной пошлины при проведении налоговым органом зачета налога, сбора (пошлины) в счет подлежащей уплате сумме государственной пошлины подтверждается оригиналом письма налогового органа о проведенном зачете, подписанного Национальный правовой Интернет-портал Республики Беларусь, 01.01.2019, 2/2594 748 руководителем (заместителем руководителя) налогового органа и заверенного гербовой печатью налогового органа. Факт уплаты государственной пошлины посредством системы ЕРИП подтверждается наличием в системе ЕРИП информации, подтверждающей зачисление государственной пошлины. Плательщик обязан при обращении в орган, взимающий государственную пошлину, сообщить учетный номер операции (транзакции) в едином расчетном и информационном пространстве. Платежные инструкции либо их копии, подтверждающие уплату государственной пошлины, хранятся в органах, взимающих государственную пошлину, и при наличии заявлений, жалоб или других документов, по которым уплачена государственная пошлина, приобщаются к ним. Платежные инструкции либо их копии, подтверждающие уплату государственной пошлины за действия, совершаемые подразделениями по гражданству и миграции органов внутренних дел по выдаче (обмену) паспорта гражданина Республики Беларусь и вида на жительство в Республике Беларусь, хранятся в таких подразделениях отдельно от документов, за которые взимается государственная пошлина. В случае</w:t>
      </w:r>
      <w:proofErr w:type="gramStart"/>
      <w:r w:rsidRPr="004B5916">
        <w:rPr>
          <w:rFonts w:ascii="Times New Roman" w:hAnsi="Times New Roman" w:cs="Times New Roman"/>
          <w:sz w:val="28"/>
          <w:szCs w:val="28"/>
        </w:rPr>
        <w:t>,</w:t>
      </w:r>
      <w:proofErr w:type="gramEnd"/>
      <w:r w:rsidRPr="004B5916">
        <w:rPr>
          <w:rFonts w:ascii="Times New Roman" w:hAnsi="Times New Roman" w:cs="Times New Roman"/>
          <w:sz w:val="28"/>
          <w:szCs w:val="28"/>
        </w:rPr>
        <w:t xml:space="preserve"> если </w:t>
      </w:r>
      <w:r w:rsidRPr="004B5916">
        <w:rPr>
          <w:rFonts w:ascii="Times New Roman" w:hAnsi="Times New Roman" w:cs="Times New Roman"/>
          <w:sz w:val="28"/>
          <w:szCs w:val="28"/>
        </w:rPr>
        <w:lastRenderedPageBreak/>
        <w:t>плательщик освобождается от государственной пошлины, об этом делается отметка на соответствующих документах с указанием, на основании какого законодательного акта и (или) иного правового акта (их конкретного структурного элемента) плательщик освобождается от государственной пошлины.</w:t>
      </w:r>
    </w:p>
    <w:p w:rsidR="00182F5F" w:rsidRPr="004B5916" w:rsidRDefault="00182F5F" w:rsidP="00182F5F">
      <w:pPr>
        <w:spacing w:after="0"/>
        <w:ind w:firstLine="709"/>
        <w:jc w:val="center"/>
        <w:rPr>
          <w:rFonts w:ascii="Times New Roman" w:hAnsi="Times New Roman" w:cs="Times New Roman"/>
          <w:b/>
          <w:sz w:val="28"/>
          <w:szCs w:val="28"/>
        </w:rPr>
      </w:pPr>
      <w:r w:rsidRPr="004B5916">
        <w:rPr>
          <w:rFonts w:ascii="Times New Roman" w:hAnsi="Times New Roman" w:cs="Times New Roman"/>
          <w:b/>
          <w:sz w:val="28"/>
          <w:szCs w:val="28"/>
        </w:rPr>
        <w:t>Статья 291. Дополнительные основания для освобождения от государственной пошлины физических лиц</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1. </w:t>
      </w:r>
      <w:proofErr w:type="gramStart"/>
      <w:r w:rsidRPr="004B5916">
        <w:rPr>
          <w:rFonts w:ascii="Times New Roman" w:hAnsi="Times New Roman" w:cs="Times New Roman"/>
          <w:sz w:val="28"/>
          <w:szCs w:val="28"/>
        </w:rPr>
        <w:t xml:space="preserve">Местные Советы депутатов или по их поручению исполнительные и распорядительные органы (далее в настоящей Национальный правовой Интернет-портал Республики Беларусь, 01.01.2019, 2/2594 756 статье — органы местного управления и самоуправления) имеют право полностью или частично освобождать от государственной пошлины, зачисляемой в местный бюджет, физических лиц, находящихся в трудной жизненной ситуации, по объектам обложения государственной пошлиной, не связанным с осуществлением предпринимательской деятельности. </w:t>
      </w:r>
      <w:proofErr w:type="gramEnd"/>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 </w:t>
      </w:r>
      <w:proofErr w:type="gramStart"/>
      <w:r w:rsidRPr="004B5916">
        <w:rPr>
          <w:rFonts w:ascii="Times New Roman" w:hAnsi="Times New Roman" w:cs="Times New Roman"/>
          <w:sz w:val="28"/>
          <w:szCs w:val="28"/>
        </w:rPr>
        <w:t xml:space="preserve">Суд (судья), за исключением судебной коллегии по экономическим делам Верховного Суда Республики Беларусь, экономических судов областей (города Минска) и их судей, вправе полностью или частично освободить от государственной пошлины при обращении в суд физических лиц, находящихся в трудной жизненной ситуации, по объектам обложения государственной пошлиной, не связанным с осуществлением предпринимательской деятельности. </w:t>
      </w:r>
      <w:proofErr w:type="gramEnd"/>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3. Прокурор, имеющий право принесения надзорного протеста, вправе полностью или частично освободить физическое лицо, находящееся в трудной жизненной ситуации, от государственной пошлины при обращении такого лица в органы прокуратуры с надзорной жалобой на судебное постановление по делу, не связанному с осуществлением предпринимательской деятельности. </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 Отказ в освобождении от государственной пошлины на стадии принятия судом к своему производству искового заявления, иного заявления либо жалобы не препятствует решению этого вопроса органами местного управления и самоуправления. Суд (судья), за исключением экономического суда и его судей, прокурор при наличии установленных законодательными актами оснований вправе освободить физическое лицо от государственной пошлины при отказе в этом органов местного управления и самоуправления. </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5. Физическое лицо не может быть освобождено от государственной пошлины, взысканной по решению суда, вступившему в законную силу.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6. Освобождения от государственной пошлины, предоставленные физическому лицу в соответствии с пунктами 1 — 3 настоящей статьи по </w:t>
      </w:r>
      <w:r w:rsidRPr="004B5916">
        <w:rPr>
          <w:rFonts w:ascii="Times New Roman" w:hAnsi="Times New Roman" w:cs="Times New Roman"/>
          <w:sz w:val="28"/>
          <w:szCs w:val="28"/>
        </w:rPr>
        <w:lastRenderedPageBreak/>
        <w:t xml:space="preserve">одному и тому же основанию и объекту обложения государственной пошлиной, не суммируются, а применяется наибольшее освобождение из </w:t>
      </w:r>
      <w:proofErr w:type="gramStart"/>
      <w:r w:rsidRPr="004B5916">
        <w:rPr>
          <w:rFonts w:ascii="Times New Roman" w:hAnsi="Times New Roman" w:cs="Times New Roman"/>
          <w:sz w:val="28"/>
          <w:szCs w:val="28"/>
        </w:rPr>
        <w:t>предоставленных</w:t>
      </w:r>
      <w:proofErr w:type="gramEnd"/>
      <w:r w:rsidRPr="004B5916">
        <w:rPr>
          <w:rFonts w:ascii="Times New Roman" w:hAnsi="Times New Roman" w:cs="Times New Roman"/>
          <w:sz w:val="28"/>
          <w:szCs w:val="28"/>
        </w:rPr>
        <w:t>.</w:t>
      </w:r>
    </w:p>
    <w:p w:rsidR="00182F5F" w:rsidRPr="004B5916" w:rsidRDefault="00182F5F" w:rsidP="00182F5F">
      <w:pPr>
        <w:spacing w:after="0"/>
        <w:ind w:firstLine="709"/>
        <w:jc w:val="both"/>
        <w:rPr>
          <w:rFonts w:ascii="Times New Roman" w:hAnsi="Times New Roman" w:cs="Times New Roman"/>
          <w:sz w:val="28"/>
          <w:szCs w:val="28"/>
        </w:rPr>
      </w:pPr>
    </w:p>
    <w:p w:rsidR="00182F5F" w:rsidRPr="004B5916" w:rsidRDefault="00182F5F" w:rsidP="00182F5F">
      <w:pPr>
        <w:spacing w:after="0"/>
        <w:ind w:firstLine="709"/>
        <w:jc w:val="center"/>
        <w:rPr>
          <w:rFonts w:ascii="Times New Roman" w:hAnsi="Times New Roman" w:cs="Times New Roman"/>
          <w:b/>
          <w:sz w:val="28"/>
          <w:szCs w:val="28"/>
        </w:rPr>
      </w:pPr>
      <w:r w:rsidRPr="004B5916">
        <w:rPr>
          <w:rFonts w:ascii="Times New Roman" w:hAnsi="Times New Roman" w:cs="Times New Roman"/>
          <w:b/>
          <w:sz w:val="28"/>
          <w:szCs w:val="28"/>
        </w:rPr>
        <w:t>Статья 292. Особенности возврата или зачета государственной пошлины</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1. Возврат или зачет плательщику государственной пошлины производятся в соответствии со статьей 66 настоящего Кодекса с учетом особенностей, установленных настоящей статьей. Национальный правовой Интернет-портал Республики Беларусь, 01.01.2019, 2/2594 757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 Возврат или зачет плательщику полностью уплаченной суммы государственной пошлины производятся, если: </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2.1. государственная пошлина не должна была уплачиваться; </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2.2. плательщик, уплативший государственную пошлину, отказывается от совершения юридически значимого действия до его совершения или до обращения в соответствующий орган, взимающий государственную пошлину;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2.3. плательщику отказано в совершении юридически значимого действия, являющегося объектом обложения государственной пошлиной;</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2.4. судом отказано в принятии искового заявления, заявления, ходатайства, жалобы или исковое заявление, заявление, ходатайство, жалоба возвращены, отменено определение о судебном приказе либо судом отказано в вынесении определения о судебном приказе на всю сумму заявленных требований, за исключением случаев отказа в связи с полным исполнением обязательства после возбуждения приказного производства; </w:t>
      </w:r>
    </w:p>
    <w:p w:rsidR="00182F5F" w:rsidRPr="004B5916" w:rsidRDefault="00182F5F" w:rsidP="00182F5F">
      <w:pPr>
        <w:spacing w:after="0"/>
        <w:ind w:firstLine="709"/>
        <w:jc w:val="both"/>
        <w:rPr>
          <w:rFonts w:ascii="Times New Roman" w:hAnsi="Times New Roman" w:cs="Times New Roman"/>
          <w:sz w:val="28"/>
          <w:szCs w:val="28"/>
        </w:rPr>
      </w:pPr>
      <w:proofErr w:type="gramStart"/>
      <w:r w:rsidRPr="004B5916">
        <w:rPr>
          <w:rFonts w:ascii="Times New Roman" w:hAnsi="Times New Roman" w:cs="Times New Roman"/>
          <w:sz w:val="28"/>
          <w:szCs w:val="28"/>
        </w:rPr>
        <w:t xml:space="preserve">2.5. производство по делу прекращено в связи с </w:t>
      </w:r>
      <w:proofErr w:type="spellStart"/>
      <w:r w:rsidRPr="004B5916">
        <w:rPr>
          <w:rFonts w:ascii="Times New Roman" w:hAnsi="Times New Roman" w:cs="Times New Roman"/>
          <w:sz w:val="28"/>
          <w:szCs w:val="28"/>
        </w:rPr>
        <w:t>неподведомственностью</w:t>
      </w:r>
      <w:proofErr w:type="spellEnd"/>
      <w:r w:rsidRPr="004B5916">
        <w:rPr>
          <w:rFonts w:ascii="Times New Roman" w:hAnsi="Times New Roman" w:cs="Times New Roman"/>
          <w:sz w:val="28"/>
          <w:szCs w:val="28"/>
        </w:rPr>
        <w:t xml:space="preserve"> дела суду, заявление оставлено без рассмотрения в связи с несоблюдением установленного порядка досудебного урегулирования спора, заявлением требования, которое в соответствии с законодательным актом должно быть рассмотрено в деле об экономической несостоятельности (банкротстве), подачей в суд соглашения о применении медиации, подачей заявления недееспособным физическим лицом или нахождением на рассмотрении в другом суде</w:t>
      </w:r>
      <w:proofErr w:type="gramEnd"/>
      <w:r w:rsidRPr="004B5916">
        <w:rPr>
          <w:rFonts w:ascii="Times New Roman" w:hAnsi="Times New Roman" w:cs="Times New Roman"/>
          <w:sz w:val="28"/>
          <w:szCs w:val="28"/>
        </w:rPr>
        <w:t xml:space="preserve"> спора между теми же лицами о том же предмете и по тем же основаниям;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2.6. отменено в установленном порядке исполненное решение суда в части взыскания государственной пошлины и дело не направлено на новое рассмотрение в суд первой, апелляционной или кассационной инстанции;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2.7. документы (сделки), за выдачу (удостоверение) которых уплачена государственная пошлина, признаны судом недействительными;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lastRenderedPageBreak/>
        <w:t xml:space="preserve">2.8. дело об административном правонарушении прекращено по основаниям, предусмотренным пунктами 1, 2, 5, 6, 9 и 10 части 1 статьи 9.6 Процессуально-исполнительного кодекса Республики Беларусь об административных правонарушениях, за исключением случая, когда лицо добровольно оговорило себя в совершении административного правонарушения.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3. Плательщику производятся возврат или зачет частично уплаченной суммы государственной пошлины, если: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3.1. государственная пошлина уплачена в большем размере; Национальный правовой Интернет-портал Республики Беларусь, 01.01.2019, 2/2594 758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3.2. в процессе рассмотрения судом дела уменьшена цена иска, с которой была уплачена государственная пошлина;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3.3. судебная коллегия по экономическим делам Верховного Суда Республики Беларусь, экономический суд области (города Минска) направили исковое заявление (заявление) на рассмотрение другого экономического суда, в котором предусмотрены более низкие ставки государственной пошлины.</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 4. Плательщику производятся возврат или зачет: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4.1. 90 процентов уплаченной государственной пошлины при отказе в выдаче специального разрешения (лицензии) на осуществление отдельных видов деятельности;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4.2. 50 процентов уплаченной государственной пошлины </w:t>
      </w:r>
      <w:proofErr w:type="gramStart"/>
      <w:r w:rsidRPr="004B5916">
        <w:rPr>
          <w:rFonts w:ascii="Times New Roman" w:hAnsi="Times New Roman" w:cs="Times New Roman"/>
          <w:sz w:val="28"/>
          <w:szCs w:val="28"/>
        </w:rPr>
        <w:t>при</w:t>
      </w:r>
      <w:proofErr w:type="gramEnd"/>
      <w:r w:rsidRPr="004B5916">
        <w:rPr>
          <w:rFonts w:ascii="Times New Roman" w:hAnsi="Times New Roman" w:cs="Times New Roman"/>
          <w:sz w:val="28"/>
          <w:szCs w:val="28"/>
        </w:rPr>
        <w:t xml:space="preserve">: </w:t>
      </w:r>
    </w:p>
    <w:p w:rsidR="00182F5F" w:rsidRPr="004B5916" w:rsidRDefault="00182F5F" w:rsidP="00182F5F">
      <w:pPr>
        <w:spacing w:after="0"/>
        <w:ind w:firstLine="709"/>
        <w:jc w:val="both"/>
        <w:rPr>
          <w:rFonts w:ascii="Times New Roman" w:hAnsi="Times New Roman" w:cs="Times New Roman"/>
          <w:sz w:val="28"/>
          <w:szCs w:val="28"/>
        </w:rPr>
      </w:pPr>
      <w:proofErr w:type="gramStart"/>
      <w:r w:rsidRPr="004B5916">
        <w:rPr>
          <w:rFonts w:ascii="Times New Roman" w:hAnsi="Times New Roman" w:cs="Times New Roman"/>
          <w:sz w:val="28"/>
          <w:szCs w:val="28"/>
        </w:rPr>
        <w:t xml:space="preserve">4.2.1. неосуществлении либо отказе в государственной регистрации организаций, указанных в подпунктах 1.9, 1.11 — 1.14 пункта 1 статьи 284 настоящего Кодекса, или индивидуального предпринимателя, изменений и (или) дополнений, внесенных в уставы юридических лиц (учредительные договоры — для коммерческих организаций, действующих только на основании учредительных договоров), свидетельства о государственной регистрации индивидуальных предпринимателей; </w:t>
      </w:r>
      <w:proofErr w:type="gramEnd"/>
    </w:p>
    <w:p w:rsidR="00182F5F" w:rsidRPr="004B5916" w:rsidRDefault="00182F5F" w:rsidP="00182F5F">
      <w:pPr>
        <w:spacing w:after="0"/>
        <w:ind w:firstLine="709"/>
        <w:jc w:val="both"/>
        <w:rPr>
          <w:rFonts w:ascii="Times New Roman" w:hAnsi="Times New Roman" w:cs="Times New Roman"/>
          <w:sz w:val="28"/>
          <w:szCs w:val="28"/>
        </w:rPr>
      </w:pPr>
      <w:proofErr w:type="gramStart"/>
      <w:r w:rsidRPr="004B5916">
        <w:rPr>
          <w:rFonts w:ascii="Times New Roman" w:hAnsi="Times New Roman" w:cs="Times New Roman"/>
          <w:sz w:val="28"/>
          <w:szCs w:val="28"/>
        </w:rPr>
        <w:t xml:space="preserve">4.2.2. отказе в государственной регистрации (перерегистрации) основного технологического оборудования для производства табачных изделий, алкогольной, непищевой спиртосодержащей продукции и непищевого этилового спирта; </w:t>
      </w:r>
      <w:proofErr w:type="gramEnd"/>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4.2.3. </w:t>
      </w:r>
      <w:proofErr w:type="gramStart"/>
      <w:r w:rsidRPr="004B5916">
        <w:rPr>
          <w:rFonts w:ascii="Times New Roman" w:hAnsi="Times New Roman" w:cs="Times New Roman"/>
          <w:sz w:val="28"/>
          <w:szCs w:val="28"/>
        </w:rPr>
        <w:t>отказе</w:t>
      </w:r>
      <w:proofErr w:type="gramEnd"/>
      <w:r w:rsidRPr="004B5916">
        <w:rPr>
          <w:rFonts w:ascii="Times New Roman" w:hAnsi="Times New Roman" w:cs="Times New Roman"/>
          <w:sz w:val="28"/>
          <w:szCs w:val="28"/>
        </w:rPr>
        <w:t xml:space="preserve"> в выдаче свидетельства о регистрации электронной интерактивной игры;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4.2.4. </w:t>
      </w:r>
      <w:proofErr w:type="gramStart"/>
      <w:r w:rsidRPr="004B5916">
        <w:rPr>
          <w:rFonts w:ascii="Times New Roman" w:hAnsi="Times New Roman" w:cs="Times New Roman"/>
          <w:sz w:val="28"/>
          <w:szCs w:val="28"/>
        </w:rPr>
        <w:t>отзыве</w:t>
      </w:r>
      <w:proofErr w:type="gramEnd"/>
      <w:r w:rsidRPr="004B5916">
        <w:rPr>
          <w:rFonts w:ascii="Times New Roman" w:hAnsi="Times New Roman" w:cs="Times New Roman"/>
          <w:sz w:val="28"/>
          <w:szCs w:val="28"/>
        </w:rPr>
        <w:t xml:space="preserve"> заявления о заключении соглашения о ценообразовании для целей налогообложения до принятия Министерством по налогам и сборам Республики Беларусь решения по нему;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lastRenderedPageBreak/>
        <w:t xml:space="preserve">4.2.5. </w:t>
      </w:r>
      <w:proofErr w:type="gramStart"/>
      <w:r w:rsidRPr="004B5916">
        <w:rPr>
          <w:rFonts w:ascii="Times New Roman" w:hAnsi="Times New Roman" w:cs="Times New Roman"/>
          <w:sz w:val="28"/>
          <w:szCs w:val="28"/>
        </w:rPr>
        <w:t>достижении</w:t>
      </w:r>
      <w:proofErr w:type="gramEnd"/>
      <w:r w:rsidRPr="004B5916">
        <w:rPr>
          <w:rFonts w:ascii="Times New Roman" w:hAnsi="Times New Roman" w:cs="Times New Roman"/>
          <w:sz w:val="28"/>
          <w:szCs w:val="28"/>
        </w:rPr>
        <w:t xml:space="preserve"> примирения в примирительной процедуре в суде по всем требованиям и уплате государственной пошлины без учета подпункта 2.2 пункта 2 статьи 286 настоящего Кодекса. В случае уплаты государственной пошлины без учета подпункта 2.2 пункта 2 статьи 286 настоящего Кодекса и достижения примирения в примирительной процедуре в суде по отдельным требованиям плательщику от 50 процентов уплаченной государственной пошлины производятся возврат или зачет государственной пошлины в сумме, пропорциональной размеру требований, по которым достигнуто примирение;</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4.2.6. </w:t>
      </w:r>
      <w:proofErr w:type="gramStart"/>
      <w:r w:rsidRPr="004B5916">
        <w:rPr>
          <w:rFonts w:ascii="Times New Roman" w:hAnsi="Times New Roman" w:cs="Times New Roman"/>
          <w:sz w:val="28"/>
          <w:szCs w:val="28"/>
        </w:rPr>
        <w:t>достижении</w:t>
      </w:r>
      <w:proofErr w:type="gramEnd"/>
      <w:r w:rsidRPr="004B5916">
        <w:rPr>
          <w:rFonts w:ascii="Times New Roman" w:hAnsi="Times New Roman" w:cs="Times New Roman"/>
          <w:sz w:val="28"/>
          <w:szCs w:val="28"/>
        </w:rPr>
        <w:t xml:space="preserve"> примирения в суде и (или) отказе истца от иска, за исключением судебной коллегии по экономическим делам Национальный правовой Интернет-портал Республики Беларусь, 01.01.2019, 2/2594 759 Верховного Суда Республики Беларусь, экономических судов областей (города Минска), по всем требованиям. При прекращении судебного производства по части требований в связи с утверждением мирового соглашения сторон и (или) отказом истца от иска возврат или зачет государственной пошлины производятся пропорционально размеру требований, по которым достигнуто примирение и (или) судом принят отказ истца от иска;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4.3. 25 процентов уплаченной государственной пошлины в случае, если при рассмотрении хозяйственного (экономического) спора сторонами заключено мировое соглашение по всем заявленным требованиям в целом. При заключении мирового соглашения относительно части заявленных требований плательщику от 25 процентов уплаченной государственной пошлины производятся возврат или зачет государственной пошлины пропорционально размеру требований, по которым заключено мировое соглашение. </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5. Плательщик государственной пошлины имеет право на зачет излишне уплаченной (взысканной) суммы государственной пошлины в счет предстоящих платежей и (или) исполнения налогового обязательства по уплате других налогов, сборов (пошлин), пеней. 6. Возврат или зачет государственной пошлины производятся на основании заявления плательщика. Заявление о возврате или зачете излишне уплаченной суммы государственной пошлины может быть подано плательщиком в налоговый орган не позднее пяти лет со дня ее уплаты или со дня принятия судом решения о возврате государственной пошлины из бюджета. Возврат или зачет государственной пошлины, если иное не установлено настоящим пунктом, производятся на основании: оригиналов документов, подтверждающих уплату государственной пошлины, в случае, если </w:t>
      </w:r>
      <w:r w:rsidRPr="004B5916">
        <w:rPr>
          <w:rFonts w:ascii="Times New Roman" w:hAnsi="Times New Roman" w:cs="Times New Roman"/>
          <w:sz w:val="28"/>
          <w:szCs w:val="28"/>
        </w:rPr>
        <w:lastRenderedPageBreak/>
        <w:t xml:space="preserve">государственная пошлина подлежит возврату или зачету в полном размере, а в случае, если она подлежит возврату или зачету частично, — копий указанных оригиналов документов; документов, в которых указываются обстоятельства, являющиеся основанием для полного или частичного возврата или зачета государственной пошлины, выдаваемых органами, взимающими государственную пошлину, а в случаях возврата или зачета государственной пошлины, уплаченной при обращении в суд, — определения, постановления или справки суда. В случаях возврата или зачета государственной пошлины плательщику документы, указанные в абзаце третьем части третьей настоящего пункта, запрашиваются налоговыми органами или плательщик вправе при подаче заявления представить их самостоятельно. </w:t>
      </w:r>
      <w:proofErr w:type="gramStart"/>
      <w:r w:rsidRPr="004B5916">
        <w:rPr>
          <w:rFonts w:ascii="Times New Roman" w:hAnsi="Times New Roman" w:cs="Times New Roman"/>
          <w:sz w:val="28"/>
          <w:szCs w:val="28"/>
        </w:rPr>
        <w:t>Национальный правовой Интернет-портал Республики Беларусь, 01.01.2019, 2/2594 760 Возврат или зачет государственной пошлины, уплаченной плательщиками за юридически значимые действия посредством системы ЕРИП, осуществляются на основании документов, выдаваемых органами, взимающими государственную пошлину, в которых указываются дата уплаты государственной пошлины и обстоятельства, являющиеся основанием для полного или частичного возврата или зачета государственной пошлины, а в случаях возврата или зачета государственной пошлины</w:t>
      </w:r>
      <w:proofErr w:type="gramEnd"/>
      <w:r w:rsidRPr="004B5916">
        <w:rPr>
          <w:rFonts w:ascii="Times New Roman" w:hAnsi="Times New Roman" w:cs="Times New Roman"/>
          <w:sz w:val="28"/>
          <w:szCs w:val="28"/>
        </w:rPr>
        <w:t xml:space="preserve">, уплаченной при обращении в суд, — на основании определения, постановления или справки суда, в которых указывается дата уплаты государственной пошлины. В случаях возврата или зачета государственной пошлины, уплаченной посредством системы ЕРИП, плательщику — физическому лицу документы, указанные в части пятой настоящего пункта, запрашиваются налоговыми органами или физическое лицо вправе при подаче заявления представить их самостоятельно. 7. Возврат или зачет государственной пошлины, поступившей в республиканский бюджет от плательщиков, не являющихся налоговыми резидентами Республики Беларусь и находящихся за пределами Республики Беларусь, производятся инспекцией Министерства по налогам и сборам Республики Беларусь по городу Минску в той валюте, в которой государственная пошлина была уплачена, на основании: заявления плательщика; документов, в которых указываются обстоятельства, являющиеся основанием для полного или частичного возврата или зачета государственной пошлины, выдаваемых органами, взимающими государственную пошлину, а в случаях возврата или зачета государственной пошлины, уплаченной при обращении в суд, — определения, постановления или справки суда. В случаях возврата или зачета государственной пошлины плательщику документы, указанные в абзаце третьем части первой настоящего пункта, запрашиваются инспекцией </w:t>
      </w:r>
      <w:r w:rsidRPr="004B5916">
        <w:rPr>
          <w:rFonts w:ascii="Times New Roman" w:hAnsi="Times New Roman" w:cs="Times New Roman"/>
          <w:sz w:val="28"/>
          <w:szCs w:val="28"/>
        </w:rPr>
        <w:lastRenderedPageBreak/>
        <w:t xml:space="preserve">Министерства по налогам и сборам Республики Беларусь по городу Минску либо плательщик вправе при подаче заявления представить их самостоятельно. </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8. Излишне уплаченная (взысканная) государственная пошлина, если ее уплата (взыскание) произведена в результате неправильного применения органом, взимающим государственную пошлину, норм законодательства либо допущенной им арифметической ошибки, подлежит возврату или зачету с начислением на нее процентов по ставке, равной 1/360 ставки рефинансирования Национального банка Республики Беларусь, действовавшей на день возврата или зачета плательщику этой суммы, за каждый </w:t>
      </w:r>
      <w:proofErr w:type="gramStart"/>
      <w:r w:rsidRPr="004B5916">
        <w:rPr>
          <w:rFonts w:ascii="Times New Roman" w:hAnsi="Times New Roman" w:cs="Times New Roman"/>
          <w:sz w:val="28"/>
          <w:szCs w:val="28"/>
        </w:rPr>
        <w:t>день</w:t>
      </w:r>
      <w:proofErr w:type="gramEnd"/>
      <w:r w:rsidRPr="004B5916">
        <w:rPr>
          <w:rFonts w:ascii="Times New Roman" w:hAnsi="Times New Roman" w:cs="Times New Roman"/>
          <w:sz w:val="28"/>
          <w:szCs w:val="28"/>
        </w:rPr>
        <w:t xml:space="preserve"> начиная со дня, </w:t>
      </w:r>
      <w:proofErr w:type="gramStart"/>
      <w:r w:rsidRPr="004B5916">
        <w:rPr>
          <w:rFonts w:ascii="Times New Roman" w:hAnsi="Times New Roman" w:cs="Times New Roman"/>
          <w:sz w:val="28"/>
          <w:szCs w:val="28"/>
        </w:rPr>
        <w:t xml:space="preserve">следующего за днем уплаты государственной пошлины, по день принятия решения о Национальный правовой Интернет-портал Республики Беларусь, 01.01.2019, 2/2594 761 возврате или зачете плательщику излишне уплаченной (взысканной) суммы государственной пошлины. </w:t>
      </w:r>
      <w:proofErr w:type="gramEnd"/>
    </w:p>
    <w:tbl>
      <w:tblPr>
        <w:tblStyle w:val="tablencpi"/>
        <w:tblW w:w="4792" w:type="pct"/>
        <w:tblLook w:val="04A0" w:firstRow="1" w:lastRow="0" w:firstColumn="1" w:lastColumn="0" w:noHBand="0" w:noVBand="1"/>
      </w:tblPr>
      <w:tblGrid>
        <w:gridCol w:w="8977"/>
      </w:tblGrid>
      <w:tr w:rsidR="00182F5F" w:rsidRPr="004F7872" w:rsidTr="007D6AB3">
        <w:tc>
          <w:tcPr>
            <w:tcW w:w="5000" w:type="pct"/>
            <w:tcMar>
              <w:top w:w="0" w:type="dxa"/>
              <w:left w:w="6" w:type="dxa"/>
              <w:bottom w:w="0" w:type="dxa"/>
              <w:right w:w="6" w:type="dxa"/>
            </w:tcMar>
            <w:hideMark/>
          </w:tcPr>
          <w:p w:rsidR="00182F5F" w:rsidRDefault="00182F5F" w:rsidP="007D6AB3">
            <w:pPr>
              <w:tabs>
                <w:tab w:val="left" w:pos="2772"/>
              </w:tabs>
              <w:spacing w:after="28"/>
              <w:ind w:firstLine="6237"/>
              <w:rPr>
                <w:b/>
              </w:rPr>
            </w:pPr>
          </w:p>
          <w:p w:rsidR="00182F5F" w:rsidRDefault="00182F5F" w:rsidP="007D6AB3">
            <w:pPr>
              <w:tabs>
                <w:tab w:val="left" w:pos="2772"/>
              </w:tabs>
              <w:spacing w:after="28"/>
              <w:ind w:firstLine="6237"/>
              <w:rPr>
                <w:b/>
              </w:rPr>
            </w:pPr>
          </w:p>
          <w:p w:rsidR="00182F5F" w:rsidRPr="004F7872" w:rsidRDefault="00182F5F" w:rsidP="007D6AB3">
            <w:pPr>
              <w:tabs>
                <w:tab w:val="left" w:pos="2772"/>
              </w:tabs>
              <w:spacing w:after="28"/>
              <w:ind w:firstLine="6237"/>
              <w:rPr>
                <w:b/>
              </w:rPr>
            </w:pPr>
            <w:r w:rsidRPr="004F7872">
              <w:rPr>
                <w:b/>
              </w:rPr>
              <w:t>Приложение 20</w:t>
            </w:r>
          </w:p>
          <w:p w:rsidR="00182F5F" w:rsidRPr="004F7872" w:rsidRDefault="00182F5F" w:rsidP="007D6AB3">
            <w:pPr>
              <w:tabs>
                <w:tab w:val="left" w:pos="2772"/>
              </w:tabs>
              <w:ind w:firstLine="6237"/>
              <w:rPr>
                <w:b/>
              </w:rPr>
            </w:pPr>
            <w:r w:rsidRPr="004F7872">
              <w:rPr>
                <w:b/>
              </w:rPr>
              <w:t>к Налоговому кодексу</w:t>
            </w:r>
          </w:p>
          <w:p w:rsidR="00182F5F" w:rsidRPr="004F7872" w:rsidRDefault="00182F5F" w:rsidP="007D6AB3">
            <w:pPr>
              <w:tabs>
                <w:tab w:val="left" w:pos="2772"/>
              </w:tabs>
              <w:ind w:firstLine="6237"/>
              <w:rPr>
                <w:b/>
              </w:rPr>
            </w:pPr>
            <w:r w:rsidRPr="004F7872">
              <w:rPr>
                <w:b/>
              </w:rPr>
              <w:t>Республики Беларусь</w:t>
            </w:r>
          </w:p>
          <w:p w:rsidR="00182F5F" w:rsidRPr="004F7872" w:rsidRDefault="00182F5F" w:rsidP="007D6AB3">
            <w:pPr>
              <w:tabs>
                <w:tab w:val="left" w:pos="2772"/>
              </w:tabs>
              <w:ind w:firstLine="6237"/>
            </w:pPr>
          </w:p>
        </w:tc>
      </w:tr>
    </w:tbl>
    <w:p w:rsidR="00182F5F" w:rsidRPr="004F7872" w:rsidRDefault="00182F5F" w:rsidP="00182F5F">
      <w:pPr>
        <w:tabs>
          <w:tab w:val="left" w:pos="2772"/>
        </w:tabs>
        <w:spacing w:before="240" w:after="240" w:line="240" w:lineRule="auto"/>
        <w:jc w:val="center"/>
        <w:rPr>
          <w:rFonts w:ascii="Times New Roman" w:eastAsia="Times New Roman" w:hAnsi="Times New Roman" w:cs="Times New Roman"/>
          <w:b/>
          <w:bCs/>
          <w:sz w:val="32"/>
          <w:szCs w:val="32"/>
        </w:rPr>
      </w:pPr>
      <w:r w:rsidRPr="004F7872">
        <w:rPr>
          <w:rFonts w:ascii="Times New Roman" w:eastAsia="Times New Roman" w:hAnsi="Times New Roman" w:cs="Times New Roman"/>
          <w:b/>
          <w:bCs/>
          <w:sz w:val="32"/>
          <w:szCs w:val="32"/>
        </w:rPr>
        <w:t>Ставки государственной пошлины за совершение действий, связанных с регистрацией актов гражданского состояния</w:t>
      </w:r>
    </w:p>
    <w:tbl>
      <w:tblPr>
        <w:tblStyle w:val="tablencpi"/>
        <w:tblW w:w="4543" w:type="pct"/>
        <w:tblInd w:w="290" w:type="dxa"/>
        <w:tblLook w:val="04A0" w:firstRow="1" w:lastRow="0" w:firstColumn="1" w:lastColumn="0" w:noHBand="0" w:noVBand="1"/>
      </w:tblPr>
      <w:tblGrid>
        <w:gridCol w:w="6192"/>
        <w:gridCol w:w="2319"/>
      </w:tblGrid>
      <w:tr w:rsidR="00182F5F" w:rsidRPr="004F7872" w:rsidTr="007D6AB3">
        <w:trPr>
          <w:trHeight w:val="20"/>
        </w:trPr>
        <w:tc>
          <w:tcPr>
            <w:tcW w:w="36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82F5F" w:rsidRPr="004F7872" w:rsidRDefault="00182F5F" w:rsidP="007D6AB3">
            <w:pPr>
              <w:tabs>
                <w:tab w:val="left" w:pos="2772"/>
              </w:tabs>
              <w:spacing w:line="20" w:lineRule="atLeast"/>
              <w:jc w:val="center"/>
              <w:rPr>
                <w:sz w:val="32"/>
                <w:szCs w:val="32"/>
              </w:rPr>
            </w:pPr>
            <w:r w:rsidRPr="004F7872">
              <w:rPr>
                <w:sz w:val="32"/>
                <w:szCs w:val="32"/>
              </w:rPr>
              <w:t>Наименование документов и действий, за которые взимается государственная пошлина</w:t>
            </w:r>
          </w:p>
        </w:tc>
        <w:tc>
          <w:tcPr>
            <w:tcW w:w="13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2F5F" w:rsidRPr="004F7872" w:rsidRDefault="00182F5F" w:rsidP="007D6AB3">
            <w:pPr>
              <w:tabs>
                <w:tab w:val="left" w:pos="2772"/>
              </w:tabs>
              <w:spacing w:line="20" w:lineRule="atLeast"/>
              <w:jc w:val="center"/>
              <w:rPr>
                <w:sz w:val="32"/>
                <w:szCs w:val="32"/>
              </w:rPr>
            </w:pPr>
            <w:r w:rsidRPr="004F7872">
              <w:rPr>
                <w:sz w:val="32"/>
                <w:szCs w:val="32"/>
              </w:rPr>
              <w:t>Ставки государственной пошлины</w:t>
            </w:r>
          </w:p>
        </w:tc>
      </w:tr>
      <w:tr w:rsidR="00182F5F" w:rsidRPr="004F7872" w:rsidTr="007D6AB3">
        <w:trPr>
          <w:trHeight w:val="20"/>
        </w:trPr>
        <w:tc>
          <w:tcPr>
            <w:tcW w:w="3690" w:type="pct"/>
            <w:tcBorders>
              <w:top w:val="single" w:sz="4" w:space="0" w:color="auto"/>
            </w:tcBorders>
            <w:tcMar>
              <w:top w:w="0" w:type="dxa"/>
              <w:left w:w="6" w:type="dxa"/>
              <w:bottom w:w="0" w:type="dxa"/>
              <w:right w:w="6" w:type="dxa"/>
            </w:tcMar>
            <w:hideMark/>
          </w:tcPr>
          <w:p w:rsidR="00182F5F" w:rsidRPr="004F7872" w:rsidRDefault="00182F5F" w:rsidP="007D6AB3">
            <w:pPr>
              <w:tabs>
                <w:tab w:val="left" w:pos="2772"/>
              </w:tabs>
              <w:spacing w:before="120" w:line="20" w:lineRule="atLeast"/>
              <w:rPr>
                <w:sz w:val="32"/>
                <w:szCs w:val="32"/>
              </w:rPr>
            </w:pPr>
            <w:r w:rsidRPr="004F7872">
              <w:rPr>
                <w:sz w:val="32"/>
                <w:szCs w:val="32"/>
              </w:rPr>
              <w:t>1. Регистрация заключения брака, включая выдачу свидетельства</w:t>
            </w:r>
          </w:p>
        </w:tc>
        <w:tc>
          <w:tcPr>
            <w:tcW w:w="1310" w:type="pct"/>
            <w:tcBorders>
              <w:top w:val="single" w:sz="4" w:space="0" w:color="auto"/>
            </w:tcBorders>
            <w:tcMar>
              <w:top w:w="0" w:type="dxa"/>
              <w:left w:w="6" w:type="dxa"/>
              <w:bottom w:w="0" w:type="dxa"/>
              <w:right w:w="6" w:type="dxa"/>
            </w:tcMar>
            <w:hideMark/>
          </w:tcPr>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t>1 базовая величина</w:t>
            </w:r>
          </w:p>
        </w:tc>
      </w:tr>
      <w:tr w:rsidR="00182F5F" w:rsidRPr="004F7872" w:rsidTr="007D6AB3">
        <w:trPr>
          <w:trHeight w:val="20"/>
        </w:trPr>
        <w:tc>
          <w:tcPr>
            <w:tcW w:w="3690" w:type="pct"/>
            <w:tcMar>
              <w:top w:w="0" w:type="dxa"/>
              <w:left w:w="6" w:type="dxa"/>
              <w:bottom w:w="0" w:type="dxa"/>
              <w:right w:w="6" w:type="dxa"/>
            </w:tcMar>
            <w:hideMark/>
          </w:tcPr>
          <w:p w:rsidR="00182F5F" w:rsidRPr="004F7872" w:rsidRDefault="00182F5F" w:rsidP="007D6AB3">
            <w:pPr>
              <w:tabs>
                <w:tab w:val="left" w:pos="2772"/>
              </w:tabs>
              <w:spacing w:before="120" w:line="20" w:lineRule="atLeast"/>
              <w:rPr>
                <w:sz w:val="32"/>
                <w:szCs w:val="32"/>
              </w:rPr>
            </w:pPr>
            <w:r w:rsidRPr="004F7872">
              <w:rPr>
                <w:sz w:val="32"/>
                <w:szCs w:val="32"/>
              </w:rPr>
              <w:t>2. Регистрация расторжения брака по решениям судов, вступившим в законную силу до 1 сентября 1999 года, включая выдачу свидетельства, за исключением случаев, если решением суда лицо освобождено от уплаты государственной пошлины</w:t>
            </w:r>
          </w:p>
        </w:tc>
        <w:tc>
          <w:tcPr>
            <w:tcW w:w="1310" w:type="pct"/>
            <w:tcMar>
              <w:top w:w="0" w:type="dxa"/>
              <w:left w:w="6" w:type="dxa"/>
              <w:bottom w:w="0" w:type="dxa"/>
              <w:right w:w="6" w:type="dxa"/>
            </w:tcMar>
            <w:hideMark/>
          </w:tcPr>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t>2 базовые величины</w:t>
            </w:r>
          </w:p>
        </w:tc>
      </w:tr>
      <w:tr w:rsidR="00182F5F" w:rsidRPr="004F7872" w:rsidTr="007D6AB3">
        <w:trPr>
          <w:trHeight w:val="20"/>
        </w:trPr>
        <w:tc>
          <w:tcPr>
            <w:tcW w:w="3690" w:type="pct"/>
            <w:tcMar>
              <w:top w:w="0" w:type="dxa"/>
              <w:left w:w="6" w:type="dxa"/>
              <w:bottom w:w="0" w:type="dxa"/>
              <w:right w:w="6" w:type="dxa"/>
            </w:tcMar>
            <w:hideMark/>
          </w:tcPr>
          <w:p w:rsidR="00182F5F" w:rsidRPr="004F7872" w:rsidRDefault="00182F5F" w:rsidP="007D6AB3">
            <w:pPr>
              <w:tabs>
                <w:tab w:val="left" w:pos="2772"/>
              </w:tabs>
              <w:spacing w:before="120" w:line="20" w:lineRule="atLeast"/>
              <w:rPr>
                <w:sz w:val="32"/>
                <w:szCs w:val="32"/>
              </w:rPr>
            </w:pPr>
            <w:r w:rsidRPr="004F7872">
              <w:rPr>
                <w:sz w:val="32"/>
                <w:szCs w:val="32"/>
              </w:rPr>
              <w:t>2</w:t>
            </w:r>
            <w:r w:rsidRPr="004F7872">
              <w:rPr>
                <w:sz w:val="32"/>
                <w:szCs w:val="32"/>
                <w:vertAlign w:val="superscript"/>
              </w:rPr>
              <w:t>1</w:t>
            </w:r>
            <w:r w:rsidRPr="004F7872">
              <w:rPr>
                <w:sz w:val="32"/>
                <w:szCs w:val="32"/>
              </w:rPr>
              <w:t xml:space="preserve">.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w:t>
            </w:r>
            <w:r w:rsidRPr="004F7872">
              <w:rPr>
                <w:sz w:val="32"/>
                <w:szCs w:val="32"/>
              </w:rPr>
              <w:lastRenderedPageBreak/>
              <w:t>35</w:t>
            </w:r>
            <w:r w:rsidRPr="004F7872">
              <w:rPr>
                <w:sz w:val="32"/>
                <w:szCs w:val="32"/>
                <w:vertAlign w:val="superscript"/>
              </w:rPr>
              <w:t>1</w:t>
            </w:r>
            <w:r w:rsidRPr="004F7872">
              <w:rPr>
                <w:sz w:val="32"/>
                <w:szCs w:val="32"/>
              </w:rPr>
              <w:t>Кодекса Республики Беларусь о браке и семье), включая выдачу свидетельств</w:t>
            </w:r>
          </w:p>
        </w:tc>
        <w:tc>
          <w:tcPr>
            <w:tcW w:w="1310" w:type="pct"/>
            <w:tcMar>
              <w:top w:w="0" w:type="dxa"/>
              <w:left w:w="6" w:type="dxa"/>
              <w:bottom w:w="0" w:type="dxa"/>
              <w:right w:w="6" w:type="dxa"/>
            </w:tcMar>
            <w:hideMark/>
          </w:tcPr>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lastRenderedPageBreak/>
              <w:t>4 базовые величины</w:t>
            </w:r>
          </w:p>
        </w:tc>
      </w:tr>
      <w:tr w:rsidR="00182F5F" w:rsidRPr="004F7872" w:rsidTr="007D6AB3">
        <w:trPr>
          <w:trHeight w:val="20"/>
        </w:trPr>
        <w:tc>
          <w:tcPr>
            <w:tcW w:w="3690" w:type="pct"/>
            <w:tcMar>
              <w:top w:w="0" w:type="dxa"/>
              <w:left w:w="6" w:type="dxa"/>
              <w:bottom w:w="0" w:type="dxa"/>
              <w:right w:w="6" w:type="dxa"/>
            </w:tcMar>
            <w:hideMark/>
          </w:tcPr>
          <w:p w:rsidR="00182F5F" w:rsidRPr="004F7872" w:rsidRDefault="00182F5F" w:rsidP="007D6AB3">
            <w:pPr>
              <w:tabs>
                <w:tab w:val="left" w:pos="2772"/>
              </w:tabs>
              <w:spacing w:before="120" w:line="20" w:lineRule="atLeast"/>
              <w:rPr>
                <w:sz w:val="32"/>
                <w:szCs w:val="32"/>
              </w:rPr>
            </w:pPr>
            <w:r w:rsidRPr="004F7872">
              <w:rPr>
                <w:sz w:val="32"/>
                <w:szCs w:val="32"/>
              </w:rPr>
              <w:lastRenderedPageBreak/>
              <w:t>3. Регистрация перемены фамилии, собственного имени и отчества, включая выдачу свидетельства</w:t>
            </w:r>
          </w:p>
        </w:tc>
        <w:tc>
          <w:tcPr>
            <w:tcW w:w="1310" w:type="pct"/>
            <w:tcMar>
              <w:top w:w="0" w:type="dxa"/>
              <w:left w:w="6" w:type="dxa"/>
              <w:bottom w:w="0" w:type="dxa"/>
              <w:right w:w="6" w:type="dxa"/>
            </w:tcMar>
            <w:hideMark/>
          </w:tcPr>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t xml:space="preserve">2 базовые </w:t>
            </w:r>
          </w:p>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t>величины</w:t>
            </w:r>
          </w:p>
        </w:tc>
      </w:tr>
      <w:tr w:rsidR="00182F5F" w:rsidRPr="004F7872" w:rsidTr="007D6AB3">
        <w:trPr>
          <w:trHeight w:val="20"/>
        </w:trPr>
        <w:tc>
          <w:tcPr>
            <w:tcW w:w="3690" w:type="pct"/>
            <w:tcMar>
              <w:top w:w="0" w:type="dxa"/>
              <w:left w:w="6" w:type="dxa"/>
              <w:bottom w:w="0" w:type="dxa"/>
              <w:right w:w="6" w:type="dxa"/>
            </w:tcMar>
            <w:hideMark/>
          </w:tcPr>
          <w:p w:rsidR="00182F5F" w:rsidRPr="004F7872" w:rsidRDefault="00182F5F" w:rsidP="007D6AB3">
            <w:pPr>
              <w:tabs>
                <w:tab w:val="left" w:pos="2772"/>
              </w:tabs>
              <w:spacing w:before="120" w:line="20" w:lineRule="atLeast"/>
              <w:rPr>
                <w:sz w:val="32"/>
                <w:szCs w:val="32"/>
              </w:rPr>
            </w:pPr>
            <w:r w:rsidRPr="004F7872">
              <w:rPr>
                <w:sz w:val="32"/>
                <w:szCs w:val="32"/>
              </w:rPr>
              <w:t>4. Выдача свидетельства в связи с внесением изменений, дополнений, исправлений в записи актов гражданского состояния, восстановлением записей актов гражданского состояния</w:t>
            </w:r>
          </w:p>
        </w:tc>
        <w:tc>
          <w:tcPr>
            <w:tcW w:w="1310" w:type="pct"/>
            <w:tcMar>
              <w:top w:w="0" w:type="dxa"/>
              <w:left w:w="6" w:type="dxa"/>
              <w:bottom w:w="0" w:type="dxa"/>
              <w:right w:w="6" w:type="dxa"/>
            </w:tcMar>
            <w:hideMark/>
          </w:tcPr>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t>1 базовая величина</w:t>
            </w:r>
          </w:p>
        </w:tc>
      </w:tr>
      <w:tr w:rsidR="00182F5F" w:rsidRPr="004F7872" w:rsidTr="007D6AB3">
        <w:trPr>
          <w:trHeight w:val="20"/>
        </w:trPr>
        <w:tc>
          <w:tcPr>
            <w:tcW w:w="3690" w:type="pct"/>
            <w:tcBorders>
              <w:bottom w:val="single" w:sz="4" w:space="0" w:color="auto"/>
            </w:tcBorders>
            <w:tcMar>
              <w:top w:w="0" w:type="dxa"/>
              <w:left w:w="6" w:type="dxa"/>
              <w:bottom w:w="0" w:type="dxa"/>
              <w:right w:w="6" w:type="dxa"/>
            </w:tcMar>
            <w:hideMark/>
          </w:tcPr>
          <w:p w:rsidR="00182F5F" w:rsidRPr="004F7872" w:rsidRDefault="00182F5F" w:rsidP="007D6AB3">
            <w:pPr>
              <w:tabs>
                <w:tab w:val="left" w:pos="2772"/>
              </w:tabs>
              <w:spacing w:before="120" w:line="20" w:lineRule="atLeast"/>
              <w:rPr>
                <w:sz w:val="32"/>
                <w:szCs w:val="32"/>
              </w:rPr>
            </w:pPr>
            <w:r w:rsidRPr="004F7872">
              <w:rPr>
                <w:sz w:val="32"/>
                <w:szCs w:val="32"/>
              </w:rPr>
              <w:t>5. Выдача повторных свидетельств о регистрации актов гражданского состояния</w:t>
            </w:r>
          </w:p>
        </w:tc>
        <w:tc>
          <w:tcPr>
            <w:tcW w:w="1310" w:type="pct"/>
            <w:tcBorders>
              <w:bottom w:val="single" w:sz="4" w:space="0" w:color="auto"/>
            </w:tcBorders>
            <w:tcMar>
              <w:top w:w="0" w:type="dxa"/>
              <w:left w:w="6" w:type="dxa"/>
              <w:bottom w:w="0" w:type="dxa"/>
              <w:right w:w="6" w:type="dxa"/>
            </w:tcMar>
            <w:hideMark/>
          </w:tcPr>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t>1 базовая величина</w:t>
            </w:r>
          </w:p>
        </w:tc>
      </w:tr>
    </w:tbl>
    <w:p w:rsidR="00182F5F" w:rsidRPr="004F7872" w:rsidRDefault="00182F5F" w:rsidP="00182F5F">
      <w:pPr>
        <w:tabs>
          <w:tab w:val="left" w:pos="2772"/>
        </w:tabs>
        <w:spacing w:after="0" w:line="240" w:lineRule="auto"/>
        <w:ind w:firstLine="567"/>
        <w:jc w:val="both"/>
        <w:rPr>
          <w:rFonts w:ascii="Times New Roman" w:eastAsia="Times New Roman" w:hAnsi="Times New Roman" w:cs="Times New Roman"/>
          <w:sz w:val="24"/>
          <w:szCs w:val="24"/>
          <w:lang w:val="en-US"/>
        </w:rPr>
      </w:pPr>
    </w:p>
    <w:p w:rsidR="009D1981" w:rsidRPr="00154497" w:rsidRDefault="009D1981" w:rsidP="00893C0A">
      <w:pPr>
        <w:spacing w:after="0" w:line="240" w:lineRule="auto"/>
        <w:ind w:firstLine="426"/>
        <w:jc w:val="center"/>
        <w:rPr>
          <w:rFonts w:ascii="Times New Roman" w:eastAsia="Times New Roman" w:hAnsi="Times New Roman" w:cs="Times New Roman"/>
          <w:b/>
          <w:bCs/>
          <w:iCs/>
          <w:sz w:val="30"/>
          <w:szCs w:val="30"/>
          <w:lang w:val="be-BY"/>
        </w:rPr>
      </w:pPr>
      <w:r>
        <w:rPr>
          <w:rFonts w:ascii="Times New Roman" w:eastAsia="Times New Roman" w:hAnsi="Times New Roman" w:cs="Times New Roman"/>
          <w:b/>
          <w:bCs/>
          <w:iCs/>
          <w:sz w:val="30"/>
          <w:szCs w:val="30"/>
          <w:lang w:val="be-BY"/>
        </w:rPr>
        <w:t xml:space="preserve">Аплату </w:t>
      </w:r>
      <w:r w:rsidRPr="00154497">
        <w:rPr>
          <w:rFonts w:ascii="Times New Roman" w:eastAsia="Times New Roman" w:hAnsi="Times New Roman" w:cs="Times New Roman"/>
          <w:b/>
          <w:bCs/>
          <w:iCs/>
          <w:sz w:val="30"/>
          <w:szCs w:val="30"/>
          <w:lang w:val="be-BY"/>
        </w:rPr>
        <w:t>дзяржаўнай пошліны за ўчыненне дзеянняў, звязаных</w:t>
      </w:r>
    </w:p>
    <w:p w:rsidR="009D1981" w:rsidRPr="00893C0A" w:rsidRDefault="009D1981" w:rsidP="00893C0A">
      <w:pPr>
        <w:spacing w:after="0" w:line="240" w:lineRule="auto"/>
        <w:ind w:firstLine="426"/>
        <w:jc w:val="center"/>
        <w:rPr>
          <w:rFonts w:ascii="Times New Roman" w:eastAsia="Times New Roman" w:hAnsi="Times New Roman" w:cs="Times New Roman"/>
          <w:b/>
          <w:bCs/>
          <w:iCs/>
          <w:sz w:val="30"/>
          <w:szCs w:val="30"/>
          <w:lang w:val="be-BY"/>
        </w:rPr>
      </w:pPr>
      <w:r w:rsidRPr="00154497">
        <w:rPr>
          <w:rFonts w:ascii="Times New Roman" w:eastAsia="Times New Roman" w:hAnsi="Times New Roman" w:cs="Times New Roman"/>
          <w:b/>
          <w:bCs/>
          <w:iCs/>
          <w:sz w:val="30"/>
          <w:szCs w:val="30"/>
          <w:lang w:val="be-BY"/>
        </w:rPr>
        <w:t>з рэгістрацыяй актаў грамадзянскага стану</w:t>
      </w:r>
      <w:r w:rsidR="00893C0A">
        <w:rPr>
          <w:rFonts w:ascii="Times New Roman" w:eastAsia="Times New Roman" w:hAnsi="Times New Roman" w:cs="Times New Roman"/>
          <w:b/>
          <w:bCs/>
          <w:iCs/>
          <w:sz w:val="30"/>
          <w:szCs w:val="30"/>
          <w:lang w:val="be-BY"/>
        </w:rPr>
        <w:t xml:space="preserve"> </w:t>
      </w:r>
      <w:r>
        <w:rPr>
          <w:rFonts w:ascii="Times New Roman" w:eastAsia="Times New Roman" w:hAnsi="Times New Roman" w:cs="Times New Roman"/>
          <w:b/>
          <w:bCs/>
          <w:iCs/>
          <w:sz w:val="30"/>
          <w:szCs w:val="30"/>
          <w:lang w:val="be-BY"/>
        </w:rPr>
        <w:t>можна ажыццявіць</w:t>
      </w:r>
      <w:r w:rsidRPr="00893C0A">
        <w:rPr>
          <w:rFonts w:ascii="Times New Roman" w:eastAsia="Times New Roman" w:hAnsi="Times New Roman" w:cs="Times New Roman"/>
          <w:b/>
          <w:bCs/>
          <w:iCs/>
          <w:sz w:val="30"/>
          <w:szCs w:val="30"/>
          <w:lang w:val="be-BY"/>
        </w:rPr>
        <w:t>:</w:t>
      </w:r>
    </w:p>
    <w:p w:rsidR="00893C0A" w:rsidRPr="00EB3A2C" w:rsidRDefault="00893C0A" w:rsidP="00893C0A">
      <w:pPr>
        <w:spacing w:after="0" w:line="240" w:lineRule="auto"/>
        <w:ind w:firstLine="426"/>
        <w:jc w:val="both"/>
        <w:rPr>
          <w:rFonts w:ascii="Times New Roman" w:eastAsia="Times New Roman" w:hAnsi="Times New Roman" w:cs="Times New Roman"/>
          <w:sz w:val="30"/>
          <w:szCs w:val="30"/>
          <w:lang w:val="be-BY"/>
        </w:rPr>
      </w:pPr>
      <w:r w:rsidRPr="00154497">
        <w:rPr>
          <w:rFonts w:ascii="Times New Roman" w:eastAsia="Times New Roman" w:hAnsi="Times New Roman" w:cs="Times New Roman"/>
          <w:sz w:val="30"/>
          <w:szCs w:val="30"/>
        </w:rPr>
        <w:t xml:space="preserve">- ЦБУ  № 207 </w:t>
      </w:r>
      <w:r>
        <w:rPr>
          <w:rFonts w:ascii="Times New Roman" w:eastAsia="Times New Roman" w:hAnsi="Times New Roman" w:cs="Times New Roman"/>
          <w:sz w:val="30"/>
          <w:szCs w:val="30"/>
          <w:lang w:val="be-BY"/>
        </w:rPr>
        <w:t>ААТ</w:t>
      </w:r>
      <w:r w:rsidRPr="00154497">
        <w:rPr>
          <w:rFonts w:ascii="Times New Roman" w:eastAsia="Times New Roman" w:hAnsi="Times New Roman" w:cs="Times New Roman"/>
          <w:sz w:val="30"/>
          <w:szCs w:val="30"/>
        </w:rPr>
        <w:t xml:space="preserve"> «А</w:t>
      </w:r>
      <w:r>
        <w:rPr>
          <w:rFonts w:ascii="Times New Roman" w:eastAsia="Times New Roman" w:hAnsi="Times New Roman" w:cs="Times New Roman"/>
          <w:sz w:val="30"/>
          <w:szCs w:val="30"/>
          <w:lang w:val="be-BY"/>
        </w:rPr>
        <w:t xml:space="preserve">шчдны банк </w:t>
      </w:r>
      <w:proofErr w:type="spellStart"/>
      <w:r w:rsidRPr="00154497">
        <w:rPr>
          <w:rFonts w:ascii="Times New Roman" w:eastAsia="Times New Roman" w:hAnsi="Times New Roman" w:cs="Times New Roman"/>
          <w:sz w:val="30"/>
          <w:szCs w:val="30"/>
        </w:rPr>
        <w:t>Беларусбанк</w:t>
      </w:r>
      <w:proofErr w:type="spellEnd"/>
      <w:r w:rsidRPr="00154497">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lang w:val="be-BY"/>
        </w:rPr>
        <w:t>па адрасе</w:t>
      </w:r>
      <w:r w:rsidRPr="00154497">
        <w:rPr>
          <w:rFonts w:ascii="Times New Roman" w:eastAsia="Times New Roman" w:hAnsi="Times New Roman" w:cs="Times New Roman"/>
          <w:sz w:val="30"/>
          <w:szCs w:val="30"/>
        </w:rPr>
        <w:t xml:space="preserve">:  г. </w:t>
      </w:r>
      <w:r w:rsidRPr="00EB3A2C">
        <w:rPr>
          <w:rFonts w:ascii="Times New Roman" w:eastAsia="Times New Roman" w:hAnsi="Times New Roman" w:cs="Times New Roman"/>
          <w:sz w:val="30"/>
          <w:szCs w:val="30"/>
          <w:lang w:val="be-BY"/>
        </w:rPr>
        <w:t>Гарадо</w:t>
      </w:r>
      <w:r w:rsidRPr="00EB3A2C">
        <w:rPr>
          <w:rFonts w:ascii="Times New Roman" w:eastAsia="Times New Roman" w:hAnsi="Times New Roman" w:cs="Times New Roman"/>
          <w:sz w:val="30"/>
          <w:szCs w:val="30"/>
        </w:rPr>
        <w:t xml:space="preserve">к, </w:t>
      </w:r>
      <w:r w:rsidRPr="00EB3A2C">
        <w:rPr>
          <w:rFonts w:ascii="Times New Roman" w:eastAsia="Times New Roman" w:hAnsi="Times New Roman" w:cs="Times New Roman"/>
          <w:sz w:val="30"/>
          <w:szCs w:val="30"/>
          <w:lang w:val="be-BY"/>
        </w:rPr>
        <w:t>в</w:t>
      </w:r>
      <w:r w:rsidRPr="00EB3A2C">
        <w:rPr>
          <w:rFonts w:ascii="Times New Roman" w:eastAsia="Times New Roman" w:hAnsi="Times New Roman" w:cs="Times New Roman"/>
          <w:sz w:val="30"/>
          <w:szCs w:val="30"/>
        </w:rPr>
        <w:t xml:space="preserve">ул. </w:t>
      </w:r>
      <w:r w:rsidRPr="00EB3A2C">
        <w:rPr>
          <w:rFonts w:ascii="Times New Roman" w:eastAsia="Times New Roman" w:hAnsi="Times New Roman" w:cs="Times New Roman"/>
          <w:sz w:val="30"/>
          <w:szCs w:val="30"/>
          <w:lang w:val="be-BY"/>
        </w:rPr>
        <w:t>Валадарскага</w:t>
      </w:r>
      <w:r w:rsidRPr="00EB3A2C">
        <w:rPr>
          <w:rFonts w:ascii="Times New Roman" w:eastAsia="Times New Roman" w:hAnsi="Times New Roman" w:cs="Times New Roman"/>
          <w:sz w:val="30"/>
          <w:szCs w:val="30"/>
        </w:rPr>
        <w:t>, д. 15</w:t>
      </w:r>
      <w:r w:rsidRPr="00EB3A2C">
        <w:rPr>
          <w:rFonts w:ascii="Times New Roman" w:eastAsia="Times New Roman" w:hAnsi="Times New Roman" w:cs="Times New Roman"/>
          <w:sz w:val="30"/>
          <w:szCs w:val="30"/>
          <w:lang w:val="be-BY"/>
        </w:rPr>
        <w:t>;</w:t>
      </w:r>
    </w:p>
    <w:p w:rsidR="00893C0A" w:rsidRPr="00EB3A2C" w:rsidRDefault="00893C0A" w:rsidP="00893C0A">
      <w:pPr>
        <w:spacing w:after="0" w:line="240" w:lineRule="auto"/>
        <w:ind w:firstLine="426"/>
        <w:jc w:val="both"/>
        <w:rPr>
          <w:rFonts w:ascii="Times New Roman" w:eastAsia="Times New Roman" w:hAnsi="Times New Roman" w:cs="Times New Roman"/>
          <w:sz w:val="30"/>
          <w:szCs w:val="30"/>
          <w:lang w:val="be-BY"/>
        </w:rPr>
      </w:pPr>
      <w:r w:rsidRPr="00EB3A2C">
        <w:rPr>
          <w:rFonts w:ascii="Times New Roman" w:eastAsia="Times New Roman" w:hAnsi="Times New Roman" w:cs="Times New Roman"/>
          <w:sz w:val="30"/>
          <w:szCs w:val="30"/>
          <w:lang w:val="be-BY"/>
        </w:rPr>
        <w:t>- ЦБУ № 208 РД па Віцебскай вобласці ААТ «Белаграпромбанк», па адрасе: г. Гарадок, вул. Чырвонаармейская, д.72;</w:t>
      </w:r>
    </w:p>
    <w:p w:rsidR="00893C0A" w:rsidRPr="00EB3A2C" w:rsidRDefault="00893C0A" w:rsidP="00893C0A">
      <w:pPr>
        <w:spacing w:after="0" w:line="240" w:lineRule="auto"/>
        <w:ind w:firstLine="426"/>
        <w:jc w:val="both"/>
        <w:rPr>
          <w:rFonts w:ascii="Times New Roman" w:eastAsia="Times New Roman" w:hAnsi="Times New Roman" w:cs="Times New Roman"/>
          <w:sz w:val="30"/>
          <w:szCs w:val="30"/>
          <w:lang w:val="be-BY"/>
        </w:rPr>
      </w:pPr>
      <w:r w:rsidRPr="00EB3A2C">
        <w:rPr>
          <w:rFonts w:ascii="Times New Roman" w:eastAsia="Times New Roman" w:hAnsi="Times New Roman" w:cs="Times New Roman"/>
          <w:sz w:val="30"/>
          <w:szCs w:val="30"/>
          <w:lang w:val="be-BY"/>
        </w:rPr>
        <w:t>- Гарадоцкі раённы вузел паштовай сувязі Віцебскага філіяла рэспубліканскага ўнітарнага прадпрыемства «Белпошта»  па адрасе: г. Гарадок, вул. Вароўскага, д. 2</w:t>
      </w:r>
    </w:p>
    <w:p w:rsidR="00893C0A" w:rsidRPr="00BA4E41" w:rsidRDefault="00893C0A" w:rsidP="00893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202124"/>
          <w:sz w:val="30"/>
          <w:szCs w:val="30"/>
          <w:lang w:val="be-BY"/>
        </w:rPr>
      </w:pPr>
      <w:r w:rsidRPr="00EB3A2C">
        <w:rPr>
          <w:rFonts w:ascii="Times New Roman" w:eastAsia="Times New Roman" w:hAnsi="Times New Roman" w:cs="Times New Roman"/>
          <w:color w:val="202124"/>
          <w:sz w:val="30"/>
          <w:szCs w:val="30"/>
          <w:lang w:val="be-BY"/>
        </w:rPr>
        <w:t>- Сістэма разліку АРІП (Сістэма «Разлік» - Суды, юстыцыя, юрыдычныя паслугі – ЗАГС – Віцебская вобл. – Гарадоцкі РВК –</w:t>
      </w:r>
      <w:r w:rsidR="00EB3A2C" w:rsidRPr="00EB3A2C">
        <w:rPr>
          <w:rFonts w:ascii="Times New Roman" w:eastAsia="Times New Roman" w:hAnsi="Times New Roman" w:cs="Times New Roman"/>
          <w:color w:val="202124"/>
          <w:sz w:val="30"/>
          <w:szCs w:val="30"/>
          <w:lang w:val="be-BY"/>
        </w:rPr>
        <w:t xml:space="preserve"> </w:t>
      </w:r>
      <w:r w:rsidR="00EB3A2C" w:rsidRPr="00EB3A2C">
        <w:rPr>
          <w:rFonts w:ascii="Times New Roman" w:eastAsia="Times New Roman" w:hAnsi="Times New Roman" w:cs="Times New Roman"/>
          <w:sz w:val="32"/>
          <w:szCs w:val="32"/>
          <w:lang w:val="be-BY"/>
        </w:rPr>
        <w:t>Д</w:t>
      </w:r>
      <w:r w:rsidR="00EB3A2C" w:rsidRPr="00EB3A2C">
        <w:rPr>
          <w:rFonts w:ascii="Times New Roman" w:eastAsia="Times New Roman" w:hAnsi="Times New Roman" w:cs="Times New Roman"/>
          <w:sz w:val="32"/>
          <w:szCs w:val="32"/>
          <w:lang w:val="be-BY"/>
        </w:rPr>
        <w:t>зяржаўная пошліна</w:t>
      </w:r>
      <w:r w:rsidRPr="00EB3A2C">
        <w:rPr>
          <w:rFonts w:ascii="Times New Roman" w:eastAsia="Times New Roman" w:hAnsi="Times New Roman" w:cs="Times New Roman"/>
          <w:color w:val="202124"/>
          <w:sz w:val="30"/>
          <w:szCs w:val="30"/>
          <w:lang w:val="be-BY"/>
        </w:rPr>
        <w:t>)</w:t>
      </w:r>
    </w:p>
    <w:p w:rsidR="00893C0A" w:rsidRPr="000B39C0" w:rsidRDefault="00893C0A" w:rsidP="000B39C0">
      <w:pPr>
        <w:spacing w:after="0"/>
        <w:ind w:firstLine="426"/>
        <w:jc w:val="both"/>
        <w:rPr>
          <w:rFonts w:ascii="Times New Roman" w:eastAsia="Times New Roman" w:hAnsi="Times New Roman" w:cs="Times New Roman"/>
          <w:sz w:val="30"/>
          <w:szCs w:val="30"/>
          <w:lang w:val="be-BY"/>
        </w:rPr>
      </w:pPr>
    </w:p>
    <w:p w:rsidR="000B39C0" w:rsidRPr="000B39C0" w:rsidRDefault="000B39C0" w:rsidP="000B39C0">
      <w:pPr>
        <w:spacing w:after="0" w:line="240" w:lineRule="auto"/>
        <w:ind w:firstLine="426"/>
        <w:jc w:val="both"/>
        <w:rPr>
          <w:rFonts w:ascii="Times New Roman" w:eastAsia="Times New Roman" w:hAnsi="Times New Roman" w:cs="Times New Roman"/>
          <w:b/>
          <w:sz w:val="32"/>
          <w:szCs w:val="32"/>
          <w:u w:val="single"/>
          <w:lang w:val="be-BY"/>
        </w:rPr>
      </w:pPr>
      <w:r w:rsidRPr="000B39C0">
        <w:rPr>
          <w:rFonts w:ascii="Times New Roman" w:eastAsia="Times New Roman" w:hAnsi="Times New Roman" w:cs="Times New Roman"/>
          <w:b/>
          <w:sz w:val="32"/>
          <w:szCs w:val="32"/>
          <w:u w:val="single"/>
          <w:lang w:val="be-BY"/>
        </w:rPr>
        <w:t>ПЛА</w:t>
      </w:r>
      <w:r>
        <w:rPr>
          <w:rFonts w:ascii="Times New Roman" w:eastAsia="Times New Roman" w:hAnsi="Times New Roman" w:cs="Times New Roman"/>
          <w:b/>
          <w:sz w:val="32"/>
          <w:szCs w:val="32"/>
          <w:u w:val="single"/>
          <w:lang w:val="be-BY"/>
        </w:rPr>
        <w:t>Ц</w:t>
      </w:r>
      <w:r w:rsidRPr="000B39C0">
        <w:rPr>
          <w:rFonts w:ascii="Times New Roman" w:eastAsia="Times New Roman" w:hAnsi="Times New Roman" w:cs="Times New Roman"/>
          <w:b/>
          <w:sz w:val="32"/>
          <w:szCs w:val="32"/>
          <w:u w:val="single"/>
          <w:lang w:val="be-BY"/>
        </w:rPr>
        <w:t>ЕЖНЫ</w:t>
      </w:r>
      <w:r>
        <w:rPr>
          <w:rFonts w:ascii="Times New Roman" w:eastAsia="Times New Roman" w:hAnsi="Times New Roman" w:cs="Times New Roman"/>
          <w:b/>
          <w:sz w:val="32"/>
          <w:szCs w:val="32"/>
          <w:u w:val="single"/>
          <w:lang w:val="be-BY"/>
        </w:rPr>
        <w:t>Я</w:t>
      </w:r>
      <w:r w:rsidRPr="000B39C0">
        <w:rPr>
          <w:rFonts w:ascii="Times New Roman" w:eastAsia="Times New Roman" w:hAnsi="Times New Roman" w:cs="Times New Roman"/>
          <w:b/>
          <w:sz w:val="32"/>
          <w:szCs w:val="32"/>
          <w:u w:val="single"/>
          <w:lang w:val="be-BY"/>
        </w:rPr>
        <w:t xml:space="preserve"> Р</w:t>
      </w:r>
      <w:r>
        <w:rPr>
          <w:rFonts w:ascii="Times New Roman" w:eastAsia="Times New Roman" w:hAnsi="Times New Roman" w:cs="Times New Roman"/>
          <w:b/>
          <w:sz w:val="32"/>
          <w:szCs w:val="32"/>
          <w:u w:val="single"/>
          <w:lang w:val="be-BY"/>
        </w:rPr>
        <w:t>Э</w:t>
      </w:r>
      <w:r w:rsidRPr="000B39C0">
        <w:rPr>
          <w:rFonts w:ascii="Times New Roman" w:eastAsia="Times New Roman" w:hAnsi="Times New Roman" w:cs="Times New Roman"/>
          <w:b/>
          <w:sz w:val="32"/>
          <w:szCs w:val="32"/>
          <w:u w:val="single"/>
          <w:lang w:val="be-BY"/>
        </w:rPr>
        <w:t>КВ</w:t>
      </w:r>
      <w:r>
        <w:rPr>
          <w:rFonts w:ascii="Times New Roman" w:eastAsia="Times New Roman" w:hAnsi="Times New Roman" w:cs="Times New Roman"/>
          <w:b/>
          <w:sz w:val="32"/>
          <w:szCs w:val="32"/>
          <w:u w:val="single"/>
          <w:lang w:val="be-BY"/>
        </w:rPr>
        <w:t>І</w:t>
      </w:r>
      <w:r w:rsidRPr="000B39C0">
        <w:rPr>
          <w:rFonts w:ascii="Times New Roman" w:eastAsia="Times New Roman" w:hAnsi="Times New Roman" w:cs="Times New Roman"/>
          <w:b/>
          <w:sz w:val="32"/>
          <w:szCs w:val="32"/>
          <w:u w:val="single"/>
          <w:lang w:val="be-BY"/>
        </w:rPr>
        <w:t>З</w:t>
      </w:r>
      <w:r>
        <w:rPr>
          <w:rFonts w:ascii="Times New Roman" w:eastAsia="Times New Roman" w:hAnsi="Times New Roman" w:cs="Times New Roman"/>
          <w:b/>
          <w:sz w:val="32"/>
          <w:szCs w:val="32"/>
          <w:u w:val="single"/>
          <w:lang w:val="be-BY"/>
        </w:rPr>
        <w:t>І</w:t>
      </w:r>
      <w:r w:rsidRPr="000B39C0">
        <w:rPr>
          <w:rFonts w:ascii="Times New Roman" w:eastAsia="Times New Roman" w:hAnsi="Times New Roman" w:cs="Times New Roman"/>
          <w:b/>
          <w:sz w:val="32"/>
          <w:szCs w:val="32"/>
          <w:u w:val="single"/>
          <w:lang w:val="be-BY"/>
        </w:rPr>
        <w:t xml:space="preserve">ТЫ: </w:t>
      </w:r>
    </w:p>
    <w:p w:rsidR="000B39C0" w:rsidRPr="000B39C0" w:rsidRDefault="000B39C0" w:rsidP="000B39C0">
      <w:pPr>
        <w:spacing w:after="0" w:line="240" w:lineRule="auto"/>
        <w:ind w:firstLine="426"/>
        <w:jc w:val="both"/>
        <w:rPr>
          <w:rFonts w:ascii="Times New Roman" w:eastAsia="Times New Roman" w:hAnsi="Times New Roman" w:cs="Times New Roman"/>
          <w:b/>
          <w:sz w:val="32"/>
          <w:szCs w:val="32"/>
          <w:u w:val="single"/>
          <w:lang w:val="be-BY"/>
        </w:rPr>
      </w:pPr>
      <w:r w:rsidRPr="000B39C0">
        <w:rPr>
          <w:rFonts w:ascii="Times New Roman" w:eastAsia="Times New Roman" w:hAnsi="Times New Roman" w:cs="Times New Roman"/>
          <w:sz w:val="32"/>
          <w:szCs w:val="32"/>
          <w:lang w:val="be-BY"/>
        </w:rPr>
        <w:t xml:space="preserve">код </w:t>
      </w:r>
      <w:r>
        <w:rPr>
          <w:rFonts w:ascii="Times New Roman" w:eastAsia="Times New Roman" w:hAnsi="Times New Roman" w:cs="Times New Roman"/>
          <w:sz w:val="32"/>
          <w:szCs w:val="32"/>
          <w:lang w:val="be-BY"/>
        </w:rPr>
        <w:t xml:space="preserve">выплаты </w:t>
      </w:r>
      <w:r w:rsidRPr="000B39C0">
        <w:rPr>
          <w:rFonts w:ascii="Times New Roman" w:eastAsia="Times New Roman" w:hAnsi="Times New Roman" w:cs="Times New Roman"/>
          <w:b/>
          <w:sz w:val="32"/>
          <w:szCs w:val="32"/>
          <w:u w:val="single"/>
          <w:lang w:val="be-BY"/>
        </w:rPr>
        <w:t xml:space="preserve">03002 </w:t>
      </w:r>
      <w:bookmarkStart w:id="0" w:name="_GoBack"/>
      <w:bookmarkEnd w:id="0"/>
    </w:p>
    <w:p w:rsidR="000B39C0" w:rsidRPr="000B39C0" w:rsidRDefault="000B39C0" w:rsidP="000B39C0">
      <w:pPr>
        <w:spacing w:after="0" w:line="240" w:lineRule="auto"/>
        <w:ind w:firstLine="426"/>
        <w:jc w:val="both"/>
        <w:rPr>
          <w:rFonts w:ascii="Times New Roman" w:eastAsia="Times New Roman" w:hAnsi="Times New Roman" w:cs="Times New Roman"/>
          <w:sz w:val="32"/>
          <w:szCs w:val="32"/>
          <w:lang w:val="be-BY"/>
        </w:rPr>
      </w:pPr>
      <w:r>
        <w:rPr>
          <w:rFonts w:ascii="Times New Roman" w:eastAsia="Times New Roman" w:hAnsi="Times New Roman" w:cs="Times New Roman"/>
          <w:sz w:val="32"/>
          <w:szCs w:val="32"/>
          <w:lang w:val="be-BY"/>
        </w:rPr>
        <w:t>прызначэнне выплаты</w:t>
      </w:r>
      <w:r w:rsidRPr="000B39C0">
        <w:rPr>
          <w:rFonts w:ascii="Times New Roman" w:eastAsia="Times New Roman" w:hAnsi="Times New Roman" w:cs="Times New Roman"/>
          <w:sz w:val="32"/>
          <w:szCs w:val="32"/>
          <w:lang w:val="be-BY"/>
        </w:rPr>
        <w:t xml:space="preserve">: </w:t>
      </w:r>
      <w:r>
        <w:rPr>
          <w:rFonts w:ascii="Times New Roman" w:eastAsia="Times New Roman" w:hAnsi="Times New Roman" w:cs="Times New Roman"/>
          <w:sz w:val="32"/>
          <w:szCs w:val="32"/>
          <w:lang w:val="be-BY"/>
        </w:rPr>
        <w:t xml:space="preserve">дзяржаўная пошліна </w:t>
      </w:r>
      <w:r w:rsidRPr="000B39C0">
        <w:rPr>
          <w:rFonts w:ascii="Times New Roman" w:eastAsia="Times New Roman" w:hAnsi="Times New Roman" w:cs="Times New Roman"/>
          <w:sz w:val="32"/>
          <w:szCs w:val="32"/>
          <w:lang w:val="be-BY"/>
        </w:rPr>
        <w:t xml:space="preserve">за </w:t>
      </w:r>
      <w:r>
        <w:rPr>
          <w:rFonts w:ascii="Times New Roman" w:eastAsia="Times New Roman" w:hAnsi="Times New Roman" w:cs="Times New Roman"/>
          <w:sz w:val="32"/>
          <w:szCs w:val="32"/>
          <w:lang w:val="be-BY"/>
        </w:rPr>
        <w:t>ўчыненне іншага юрыдычна значнага дзеяння з фізічных асоб</w:t>
      </w:r>
    </w:p>
    <w:p w:rsidR="000B39C0" w:rsidRPr="000B39C0" w:rsidRDefault="000B39C0" w:rsidP="000B39C0">
      <w:pPr>
        <w:spacing w:after="0" w:line="240" w:lineRule="auto"/>
        <w:ind w:firstLine="426"/>
        <w:jc w:val="both"/>
        <w:rPr>
          <w:rFonts w:ascii="Times New Roman" w:eastAsia="Times New Roman" w:hAnsi="Times New Roman" w:cs="Times New Roman"/>
          <w:b/>
          <w:sz w:val="32"/>
          <w:szCs w:val="32"/>
          <w:u w:val="single"/>
          <w:lang w:val="be-BY"/>
        </w:rPr>
      </w:pPr>
      <w:r w:rsidRPr="000B39C0">
        <w:rPr>
          <w:rFonts w:ascii="Times New Roman" w:eastAsia="Times New Roman" w:hAnsi="Times New Roman" w:cs="Times New Roman"/>
          <w:b/>
          <w:sz w:val="32"/>
          <w:szCs w:val="32"/>
          <w:u w:val="single"/>
          <w:lang w:val="be-BY"/>
        </w:rPr>
        <w:t>р/</w:t>
      </w:r>
      <w:r>
        <w:rPr>
          <w:rFonts w:ascii="Times New Roman" w:eastAsia="Times New Roman" w:hAnsi="Times New Roman" w:cs="Times New Roman"/>
          <w:b/>
          <w:sz w:val="32"/>
          <w:szCs w:val="32"/>
          <w:u w:val="single"/>
          <w:lang w:val="be-BY"/>
        </w:rPr>
        <w:t>з</w:t>
      </w:r>
      <w:r w:rsidRPr="000B39C0">
        <w:rPr>
          <w:rFonts w:ascii="Times New Roman" w:eastAsia="Times New Roman" w:hAnsi="Times New Roman" w:cs="Times New Roman"/>
          <w:b/>
          <w:sz w:val="32"/>
          <w:szCs w:val="32"/>
          <w:u w:val="single"/>
          <w:lang w:val="be-BY"/>
        </w:rPr>
        <w:t xml:space="preserve"> № </w:t>
      </w:r>
      <w:r w:rsidRPr="00154497">
        <w:rPr>
          <w:rFonts w:ascii="Times New Roman" w:eastAsia="Times New Roman" w:hAnsi="Times New Roman" w:cs="Times New Roman"/>
          <w:b/>
          <w:sz w:val="32"/>
          <w:szCs w:val="32"/>
          <w:u w:val="single"/>
          <w:lang w:val="en-US"/>
        </w:rPr>
        <w:t>BY</w:t>
      </w:r>
      <w:r w:rsidRPr="000B39C0">
        <w:rPr>
          <w:rFonts w:ascii="Times New Roman" w:eastAsia="Times New Roman" w:hAnsi="Times New Roman" w:cs="Times New Roman"/>
          <w:b/>
          <w:sz w:val="32"/>
          <w:szCs w:val="32"/>
          <w:u w:val="single"/>
          <w:lang w:val="be-BY"/>
        </w:rPr>
        <w:t>95</w:t>
      </w:r>
      <w:r w:rsidRPr="00154497">
        <w:rPr>
          <w:rFonts w:ascii="Times New Roman" w:eastAsia="Times New Roman" w:hAnsi="Times New Roman" w:cs="Times New Roman"/>
          <w:b/>
          <w:sz w:val="32"/>
          <w:szCs w:val="32"/>
          <w:u w:val="single"/>
          <w:lang w:val="en-US"/>
        </w:rPr>
        <w:t>AKBB</w:t>
      </w:r>
      <w:r w:rsidRPr="000B39C0">
        <w:rPr>
          <w:rFonts w:ascii="Times New Roman" w:eastAsia="Times New Roman" w:hAnsi="Times New Roman" w:cs="Times New Roman"/>
          <w:b/>
          <w:sz w:val="32"/>
          <w:szCs w:val="32"/>
          <w:u w:val="single"/>
          <w:lang w:val="be-BY"/>
        </w:rPr>
        <w:t xml:space="preserve">36003160071060000000,  </w:t>
      </w:r>
      <w:r w:rsidRPr="000B39C0">
        <w:rPr>
          <w:rFonts w:ascii="Times New Roman" w:eastAsia="Times New Roman" w:hAnsi="Times New Roman" w:cs="Times New Roman"/>
          <w:b/>
          <w:sz w:val="32"/>
          <w:szCs w:val="32"/>
          <w:lang w:val="be-BY"/>
        </w:rPr>
        <w:t xml:space="preserve">УНП </w:t>
      </w:r>
      <w:r w:rsidRPr="000B39C0">
        <w:rPr>
          <w:rFonts w:ascii="Times New Roman" w:eastAsia="Times New Roman" w:hAnsi="Times New Roman" w:cs="Times New Roman"/>
          <w:b/>
          <w:sz w:val="32"/>
          <w:szCs w:val="32"/>
          <w:u w:val="single"/>
          <w:lang w:val="be-BY"/>
        </w:rPr>
        <w:t xml:space="preserve">300594330, </w:t>
      </w:r>
    </w:p>
    <w:p w:rsidR="000B39C0" w:rsidRPr="00154497" w:rsidRDefault="000B39C0" w:rsidP="000B39C0">
      <w:pPr>
        <w:spacing w:after="0" w:line="240" w:lineRule="auto"/>
        <w:ind w:firstLine="426"/>
        <w:jc w:val="both"/>
        <w:rPr>
          <w:rFonts w:ascii="Times New Roman" w:eastAsia="Times New Roman" w:hAnsi="Times New Roman" w:cs="Times New Roman"/>
          <w:sz w:val="32"/>
          <w:szCs w:val="32"/>
          <w:lang w:val="be-BY"/>
        </w:rPr>
      </w:pPr>
      <w:r>
        <w:rPr>
          <w:rFonts w:ascii="Times New Roman" w:eastAsia="Times New Roman" w:hAnsi="Times New Roman" w:cs="Times New Roman"/>
          <w:sz w:val="32"/>
          <w:szCs w:val="32"/>
          <w:lang w:val="be-BY"/>
        </w:rPr>
        <w:t>атрымальнік выплаты</w:t>
      </w:r>
      <w:r w:rsidRPr="000B39C0">
        <w:rPr>
          <w:rFonts w:ascii="Times New Roman" w:eastAsia="Times New Roman" w:hAnsi="Times New Roman" w:cs="Times New Roman"/>
          <w:sz w:val="32"/>
          <w:szCs w:val="32"/>
          <w:lang w:val="be-BY"/>
        </w:rPr>
        <w:t xml:space="preserve">: </w:t>
      </w:r>
      <w:r>
        <w:rPr>
          <w:rFonts w:ascii="Times New Roman" w:eastAsia="Times New Roman" w:hAnsi="Times New Roman" w:cs="Times New Roman"/>
          <w:sz w:val="32"/>
          <w:szCs w:val="32"/>
          <w:lang w:val="be-BY"/>
        </w:rPr>
        <w:t>Галоўнае кіраванне Міністэрства фінансаў  Рэспублікі Беларусь па</w:t>
      </w:r>
      <w:r w:rsidRPr="000B39C0">
        <w:rPr>
          <w:rFonts w:ascii="Times New Roman" w:eastAsia="Times New Roman" w:hAnsi="Times New Roman" w:cs="Times New Roman"/>
          <w:sz w:val="32"/>
          <w:szCs w:val="32"/>
          <w:lang w:val="be-BY"/>
        </w:rPr>
        <w:t xml:space="preserve"> В</w:t>
      </w:r>
      <w:r>
        <w:rPr>
          <w:rFonts w:ascii="Times New Roman" w:eastAsia="Times New Roman" w:hAnsi="Times New Roman" w:cs="Times New Roman"/>
          <w:sz w:val="32"/>
          <w:szCs w:val="32"/>
          <w:lang w:val="be-BY"/>
        </w:rPr>
        <w:t>іц</w:t>
      </w:r>
      <w:r w:rsidRPr="000B39C0">
        <w:rPr>
          <w:rFonts w:ascii="Times New Roman" w:eastAsia="Times New Roman" w:hAnsi="Times New Roman" w:cs="Times New Roman"/>
          <w:sz w:val="32"/>
          <w:szCs w:val="32"/>
          <w:lang w:val="be-BY"/>
        </w:rPr>
        <w:t>ебск</w:t>
      </w:r>
      <w:r>
        <w:rPr>
          <w:rFonts w:ascii="Times New Roman" w:eastAsia="Times New Roman" w:hAnsi="Times New Roman" w:cs="Times New Roman"/>
          <w:sz w:val="32"/>
          <w:szCs w:val="32"/>
          <w:lang w:val="be-BY"/>
        </w:rPr>
        <w:t>а</w:t>
      </w:r>
      <w:r w:rsidRPr="000B39C0">
        <w:rPr>
          <w:rFonts w:ascii="Times New Roman" w:eastAsia="Times New Roman" w:hAnsi="Times New Roman" w:cs="Times New Roman"/>
          <w:sz w:val="32"/>
          <w:szCs w:val="32"/>
          <w:lang w:val="be-BY"/>
        </w:rPr>
        <w:t xml:space="preserve">й </w:t>
      </w:r>
      <w:r>
        <w:rPr>
          <w:rFonts w:ascii="Times New Roman" w:eastAsia="Times New Roman" w:hAnsi="Times New Roman" w:cs="Times New Roman"/>
          <w:sz w:val="32"/>
          <w:szCs w:val="32"/>
          <w:lang w:val="be-BY"/>
        </w:rPr>
        <w:t>вобласці</w:t>
      </w:r>
    </w:p>
    <w:p w:rsidR="000B39C0" w:rsidRPr="00154497" w:rsidRDefault="000B39C0" w:rsidP="000B39C0">
      <w:pPr>
        <w:spacing w:after="0" w:line="240" w:lineRule="auto"/>
        <w:ind w:firstLine="426"/>
        <w:jc w:val="both"/>
        <w:rPr>
          <w:rFonts w:ascii="Times New Roman" w:eastAsia="Times New Roman" w:hAnsi="Times New Roman" w:cs="Times New Roman"/>
          <w:sz w:val="32"/>
          <w:szCs w:val="32"/>
        </w:rPr>
      </w:pPr>
      <w:r w:rsidRPr="00154497">
        <w:rPr>
          <w:rFonts w:ascii="Times New Roman" w:eastAsia="Times New Roman" w:hAnsi="Times New Roman" w:cs="Times New Roman"/>
          <w:sz w:val="32"/>
          <w:szCs w:val="32"/>
        </w:rPr>
        <w:t>код банка</w:t>
      </w:r>
      <w:r>
        <w:rPr>
          <w:rFonts w:ascii="Times New Roman" w:eastAsia="Times New Roman" w:hAnsi="Times New Roman" w:cs="Times New Roman"/>
          <w:b/>
          <w:sz w:val="32"/>
          <w:szCs w:val="32"/>
          <w:u w:val="single"/>
        </w:rPr>
        <w:t>Б</w:t>
      </w:r>
      <w:r>
        <w:rPr>
          <w:rFonts w:ascii="Times New Roman" w:eastAsia="Times New Roman" w:hAnsi="Times New Roman" w:cs="Times New Roman"/>
          <w:b/>
          <w:sz w:val="32"/>
          <w:szCs w:val="32"/>
          <w:u w:val="single"/>
          <w:lang w:val="be-BY"/>
        </w:rPr>
        <w:t>І</w:t>
      </w:r>
      <w:r w:rsidRPr="00154497">
        <w:rPr>
          <w:rFonts w:ascii="Times New Roman" w:eastAsia="Times New Roman" w:hAnsi="Times New Roman" w:cs="Times New Roman"/>
          <w:b/>
          <w:sz w:val="32"/>
          <w:szCs w:val="32"/>
          <w:u w:val="single"/>
        </w:rPr>
        <w:t>К АКВВВ</w:t>
      </w:r>
      <w:r w:rsidRPr="00154497">
        <w:rPr>
          <w:rFonts w:ascii="Times New Roman" w:eastAsia="Times New Roman" w:hAnsi="Times New Roman" w:cs="Times New Roman"/>
          <w:b/>
          <w:sz w:val="32"/>
          <w:szCs w:val="32"/>
          <w:u w:val="single"/>
          <w:lang w:val="en-US"/>
        </w:rPr>
        <w:t>Y</w:t>
      </w:r>
      <w:r w:rsidRPr="00154497">
        <w:rPr>
          <w:rFonts w:ascii="Times New Roman" w:eastAsia="Times New Roman" w:hAnsi="Times New Roman" w:cs="Times New Roman"/>
          <w:b/>
          <w:sz w:val="32"/>
          <w:szCs w:val="32"/>
          <w:u w:val="single"/>
        </w:rPr>
        <w:t>2Х</w:t>
      </w:r>
      <w:r w:rsidRPr="00154497">
        <w:rPr>
          <w:rFonts w:ascii="Times New Roman" w:eastAsia="Times New Roman" w:hAnsi="Times New Roman" w:cs="Times New Roman"/>
          <w:sz w:val="32"/>
          <w:szCs w:val="32"/>
        </w:rPr>
        <w:t>.</w:t>
      </w:r>
    </w:p>
    <w:p w:rsidR="00CE6DD2" w:rsidRPr="00A91A26" w:rsidRDefault="000B39C0" w:rsidP="00893C0A">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32"/>
          <w:szCs w:val="32"/>
          <w:lang w:val="be-BY"/>
        </w:rPr>
        <w:t>Назва</w:t>
      </w:r>
      <w:r w:rsidRPr="00154497">
        <w:rPr>
          <w:rFonts w:ascii="Times New Roman" w:eastAsia="Times New Roman" w:hAnsi="Times New Roman" w:cs="Times New Roman"/>
          <w:sz w:val="32"/>
          <w:szCs w:val="32"/>
        </w:rPr>
        <w:t xml:space="preserve"> банка: г. Минск, </w:t>
      </w:r>
      <w:r w:rsidR="00893C0A">
        <w:rPr>
          <w:rFonts w:ascii="Times New Roman" w:eastAsia="Times New Roman" w:hAnsi="Times New Roman" w:cs="Times New Roman"/>
          <w:sz w:val="30"/>
          <w:szCs w:val="30"/>
          <w:lang w:val="be-BY"/>
        </w:rPr>
        <w:t>ААТ</w:t>
      </w:r>
      <w:r w:rsidR="00893C0A" w:rsidRPr="00154497">
        <w:rPr>
          <w:rFonts w:ascii="Times New Roman" w:eastAsia="Times New Roman" w:hAnsi="Times New Roman" w:cs="Times New Roman"/>
          <w:sz w:val="30"/>
          <w:szCs w:val="30"/>
        </w:rPr>
        <w:t xml:space="preserve"> «А</w:t>
      </w:r>
      <w:r w:rsidR="00893C0A">
        <w:rPr>
          <w:rFonts w:ascii="Times New Roman" w:eastAsia="Times New Roman" w:hAnsi="Times New Roman" w:cs="Times New Roman"/>
          <w:sz w:val="30"/>
          <w:szCs w:val="30"/>
          <w:lang w:val="be-BY"/>
        </w:rPr>
        <w:t xml:space="preserve">шчдны банк </w:t>
      </w:r>
      <w:proofErr w:type="spellStart"/>
      <w:r w:rsidR="00893C0A">
        <w:rPr>
          <w:rFonts w:ascii="Times New Roman" w:eastAsia="Times New Roman" w:hAnsi="Times New Roman" w:cs="Times New Roman"/>
          <w:sz w:val="30"/>
          <w:szCs w:val="30"/>
        </w:rPr>
        <w:t>Беларусбанк</w:t>
      </w:r>
      <w:proofErr w:type="spellEnd"/>
      <w:r w:rsidR="00893C0A">
        <w:rPr>
          <w:rFonts w:ascii="Times New Roman" w:eastAsia="Times New Roman" w:hAnsi="Times New Roman" w:cs="Times New Roman"/>
          <w:sz w:val="30"/>
          <w:szCs w:val="30"/>
        </w:rPr>
        <w:t>»</w:t>
      </w:r>
    </w:p>
    <w:sectPr w:rsidR="00CE6DD2" w:rsidRPr="00A91A26" w:rsidSect="000E0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D6EDA"/>
    <w:multiLevelType w:val="multilevel"/>
    <w:tmpl w:val="BCC4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D2"/>
    <w:rsid w:val="000A35C4"/>
    <w:rsid w:val="000B39C0"/>
    <w:rsid w:val="000D58D1"/>
    <w:rsid w:val="000E0972"/>
    <w:rsid w:val="00182F5F"/>
    <w:rsid w:val="001C15F8"/>
    <w:rsid w:val="0024189E"/>
    <w:rsid w:val="003207B9"/>
    <w:rsid w:val="00590247"/>
    <w:rsid w:val="00893C0A"/>
    <w:rsid w:val="009D1981"/>
    <w:rsid w:val="00A45985"/>
    <w:rsid w:val="00A91A26"/>
    <w:rsid w:val="00CE6DD2"/>
    <w:rsid w:val="00EB3A2C"/>
    <w:rsid w:val="00F50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182F5F"/>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HTML">
    <w:name w:val="HTML Preformatted"/>
    <w:basedOn w:val="a"/>
    <w:link w:val="HTML0"/>
    <w:uiPriority w:val="99"/>
    <w:semiHidden/>
    <w:unhideWhenUsed/>
    <w:rsid w:val="0089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93C0A"/>
    <w:rPr>
      <w:rFonts w:ascii="Courier New" w:eastAsia="Times New Roman" w:hAnsi="Courier New" w:cs="Courier New"/>
      <w:sz w:val="20"/>
      <w:szCs w:val="20"/>
    </w:rPr>
  </w:style>
  <w:style w:type="character" w:customStyle="1" w:styleId="y2iqfc">
    <w:name w:val="y2iqfc"/>
    <w:basedOn w:val="a0"/>
    <w:rsid w:val="00893C0A"/>
  </w:style>
  <w:style w:type="paragraph" w:styleId="a3">
    <w:name w:val="List Paragraph"/>
    <w:basedOn w:val="a"/>
    <w:uiPriority w:val="34"/>
    <w:qFormat/>
    <w:rsid w:val="00893C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182F5F"/>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HTML">
    <w:name w:val="HTML Preformatted"/>
    <w:basedOn w:val="a"/>
    <w:link w:val="HTML0"/>
    <w:uiPriority w:val="99"/>
    <w:semiHidden/>
    <w:unhideWhenUsed/>
    <w:rsid w:val="0089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93C0A"/>
    <w:rPr>
      <w:rFonts w:ascii="Courier New" w:eastAsia="Times New Roman" w:hAnsi="Courier New" w:cs="Courier New"/>
      <w:sz w:val="20"/>
      <w:szCs w:val="20"/>
    </w:rPr>
  </w:style>
  <w:style w:type="character" w:customStyle="1" w:styleId="y2iqfc">
    <w:name w:val="y2iqfc"/>
    <w:basedOn w:val="a0"/>
    <w:rsid w:val="00893C0A"/>
  </w:style>
  <w:style w:type="paragraph" w:styleId="a3">
    <w:name w:val="List Paragraph"/>
    <w:basedOn w:val="a"/>
    <w:uiPriority w:val="34"/>
    <w:qFormat/>
    <w:rsid w:val="00893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3838</Words>
  <Characters>21880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Admin</cp:lastModifiedBy>
  <cp:revision>2</cp:revision>
  <dcterms:created xsi:type="dcterms:W3CDTF">2022-01-06T12:19:00Z</dcterms:created>
  <dcterms:modified xsi:type="dcterms:W3CDTF">2022-01-06T12:19:00Z</dcterms:modified>
</cp:coreProperties>
</file>