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F4" w:rsidRDefault="00510BF4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ГОРОДОКСКОГО РАЙОННОГО ИСПОЛНИТЕЛЬНОГО КОМИТЕТА</w:t>
      </w:r>
    </w:p>
    <w:p w:rsidR="00510BF4" w:rsidRDefault="00510BF4">
      <w:pPr>
        <w:pStyle w:val="newncpi"/>
        <w:ind w:firstLine="0"/>
        <w:jc w:val="center"/>
      </w:pPr>
      <w:r>
        <w:rPr>
          <w:rStyle w:val="datepr"/>
        </w:rPr>
        <w:t>30 ноября 2016 г.</w:t>
      </w:r>
      <w:r>
        <w:rPr>
          <w:rStyle w:val="number"/>
        </w:rPr>
        <w:t xml:space="preserve"> № 1228</w:t>
      </w:r>
    </w:p>
    <w:p w:rsidR="00510BF4" w:rsidRDefault="00510BF4">
      <w:pPr>
        <w:pStyle w:val="titlencpi"/>
      </w:pPr>
      <w:r>
        <w:t>О месячной норме участия безработных в оплачиваемых общественных работах в 2017 году</w:t>
      </w:r>
    </w:p>
    <w:p w:rsidR="00510BF4" w:rsidRDefault="00510BF4">
      <w:pPr>
        <w:pStyle w:val="preamble"/>
      </w:pPr>
      <w:r>
        <w:t>На основании статьи 19 Закона Республики Беларусь от 15 июня 2006 года «О занятости населения Республики Беларусь», пункта 7 Положения о порядке организации и условиях проведения оплачиваемых общественных работ, утвержденного постановлением Совета Министров Республики Беларусь от 23 декабря 2006 г. № 1716, Городокский районный исполнительный комитет РЕШИЛ:</w:t>
      </w:r>
    </w:p>
    <w:p w:rsidR="00510BF4" w:rsidRDefault="00510BF4">
      <w:pPr>
        <w:pStyle w:val="point"/>
      </w:pPr>
      <w:r>
        <w:t>1. Установить месячную норму участия безработных в оплачиваемых общественных работах в 2017 году: в январе – три рабочих дня, феврале – три рабочих дня, марте – три рабочих дня, апреле – три рабочих дня, мае – три рабочих дня, июне – три рабочих дня, июле – три рабочих дня, августе – три рабочих дня, сентябре – три рабочих дня, октябре – три рабочих дня, ноябре – три рабочих дня, декабре – три рабочих дня.</w:t>
      </w:r>
    </w:p>
    <w:p w:rsidR="00510BF4" w:rsidRDefault="00510BF4">
      <w:pPr>
        <w:pStyle w:val="point"/>
      </w:pPr>
      <w:r>
        <w:t>2. Контроль за выполнением настоящего решения возложить на заместителя председателя Городокского районного исполнительного комитета по направлению деятельности, управление по труду, занятости и социальной защите Городокского районного исполнительного комитета.</w:t>
      </w:r>
    </w:p>
    <w:p w:rsidR="00510BF4" w:rsidRDefault="00510BF4">
      <w:pPr>
        <w:pStyle w:val="point"/>
      </w:pPr>
      <w:r>
        <w:t>3. Настоящее решение вступает в силу после его официального опубликования.</w:t>
      </w:r>
    </w:p>
    <w:p w:rsidR="00510BF4" w:rsidRDefault="00510BF4">
      <w:pPr>
        <w:pStyle w:val="newncpi"/>
      </w:pPr>
      <w: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6"/>
      </w:tblGrid>
      <w:tr w:rsidR="00510BF4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0BF4" w:rsidRDefault="00510BF4">
            <w:pPr>
              <w:pStyle w:val="newncpi0"/>
              <w:jc w:val="left"/>
            </w:pPr>
            <w:r>
              <w:rPr>
                <w:rStyle w:val="post"/>
              </w:rPr>
              <w:t>Исполняющий обязанности председателя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0BF4" w:rsidRDefault="00510BF4">
            <w:pPr>
              <w:pStyle w:val="newncpi0"/>
              <w:jc w:val="right"/>
            </w:pPr>
            <w:r>
              <w:rPr>
                <w:rStyle w:val="pers"/>
              </w:rPr>
              <w:t>Т.А.Воронко</w:t>
            </w:r>
          </w:p>
        </w:tc>
      </w:tr>
      <w:tr w:rsidR="00510BF4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0BF4" w:rsidRDefault="00510BF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0BF4" w:rsidRDefault="00510BF4">
            <w:pPr>
              <w:pStyle w:val="newncpi0"/>
              <w:jc w:val="right"/>
            </w:pPr>
            <w:r>
              <w:t> </w:t>
            </w:r>
          </w:p>
        </w:tc>
      </w:tr>
      <w:tr w:rsidR="00510BF4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0BF4" w:rsidRDefault="00510BF4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0BF4" w:rsidRDefault="00510BF4">
            <w:pPr>
              <w:pStyle w:val="newncpi0"/>
              <w:jc w:val="right"/>
            </w:pPr>
            <w:r>
              <w:rPr>
                <w:rStyle w:val="pers"/>
              </w:rPr>
              <w:t>И.Д.Демьяненко</w:t>
            </w:r>
          </w:p>
        </w:tc>
      </w:tr>
    </w:tbl>
    <w:p w:rsidR="00510BF4" w:rsidRDefault="00510BF4">
      <w:pPr>
        <w:pStyle w:val="newncpi0"/>
      </w:pPr>
      <w:r>
        <w:t> </w:t>
      </w:r>
    </w:p>
    <w:p w:rsidR="00B13B54" w:rsidRDefault="00B13B54"/>
    <w:sectPr w:rsidR="00B13B54" w:rsidSect="00510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8C" w:rsidRDefault="005A688C" w:rsidP="00510BF4">
      <w:pPr>
        <w:spacing w:after="0" w:line="240" w:lineRule="auto"/>
      </w:pPr>
      <w:r>
        <w:separator/>
      </w:r>
    </w:p>
  </w:endnote>
  <w:endnote w:type="continuationSeparator" w:id="0">
    <w:p w:rsidR="005A688C" w:rsidRDefault="005A688C" w:rsidP="0051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F4" w:rsidRDefault="00510B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F4" w:rsidRDefault="00510B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Look w:val="04A0" w:firstRow="1" w:lastRow="0" w:firstColumn="1" w:lastColumn="0" w:noHBand="0" w:noVBand="1"/>
    </w:tblPr>
    <w:tblGrid>
      <w:gridCol w:w="900"/>
      <w:gridCol w:w="7202"/>
      <w:gridCol w:w="1500"/>
    </w:tblGrid>
    <w:tr w:rsidR="00510BF4" w:rsidTr="00510BF4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510BF4" w:rsidRDefault="00510BF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0EFA6BC" wp14:editId="44DC52A3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510BF4" w:rsidRPr="00510BF4" w:rsidRDefault="00510BF4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510BF4" w:rsidRPr="00510BF4" w:rsidRDefault="00510BF4" w:rsidP="00510BF4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04.08.2017</w:t>
          </w:r>
        </w:p>
      </w:tc>
    </w:tr>
    <w:tr w:rsidR="00510BF4" w:rsidTr="00510BF4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510BF4" w:rsidRDefault="00510BF4">
          <w:pPr>
            <w:pStyle w:val="a5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10BF4" w:rsidRPr="00510BF4" w:rsidRDefault="00510BF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10BF4" w:rsidRDefault="00510BF4">
          <w:pPr>
            <w:pStyle w:val="a5"/>
          </w:pPr>
        </w:p>
      </w:tc>
    </w:tr>
  </w:tbl>
  <w:p w:rsidR="00510BF4" w:rsidRDefault="00510B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8C" w:rsidRDefault="005A688C" w:rsidP="00510BF4">
      <w:pPr>
        <w:spacing w:after="0" w:line="240" w:lineRule="auto"/>
      </w:pPr>
      <w:r>
        <w:separator/>
      </w:r>
    </w:p>
  </w:footnote>
  <w:footnote w:type="continuationSeparator" w:id="0">
    <w:p w:rsidR="005A688C" w:rsidRDefault="005A688C" w:rsidP="0051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F4" w:rsidRDefault="00510BF4" w:rsidP="00A17F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0BF4" w:rsidRDefault="00510B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F4" w:rsidRDefault="00510BF4" w:rsidP="00A17F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10BF4" w:rsidRDefault="00510B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F4" w:rsidRPr="00510BF4" w:rsidRDefault="00510BF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F4"/>
    <w:rsid w:val="00510BF4"/>
    <w:rsid w:val="005A688C"/>
    <w:rsid w:val="00AD2878"/>
    <w:rsid w:val="00B1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10BF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510BF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10BF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10BF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10BF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10BF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10BF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10BF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10BF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10B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10BF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1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BF4"/>
  </w:style>
  <w:style w:type="paragraph" w:styleId="a5">
    <w:name w:val="footer"/>
    <w:basedOn w:val="a"/>
    <w:link w:val="a6"/>
    <w:uiPriority w:val="99"/>
    <w:unhideWhenUsed/>
    <w:rsid w:val="0051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BF4"/>
  </w:style>
  <w:style w:type="character" w:styleId="a7">
    <w:name w:val="page number"/>
    <w:basedOn w:val="a0"/>
    <w:uiPriority w:val="99"/>
    <w:semiHidden/>
    <w:unhideWhenUsed/>
    <w:rsid w:val="00510BF4"/>
  </w:style>
  <w:style w:type="table" w:styleId="a8">
    <w:name w:val="Table Grid"/>
    <w:basedOn w:val="a1"/>
    <w:uiPriority w:val="59"/>
    <w:rsid w:val="00510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10BF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510BF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10BF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10BF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10BF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10BF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10BF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10BF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10BF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10B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10BF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1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BF4"/>
  </w:style>
  <w:style w:type="paragraph" w:styleId="a5">
    <w:name w:val="footer"/>
    <w:basedOn w:val="a"/>
    <w:link w:val="a6"/>
    <w:uiPriority w:val="99"/>
    <w:unhideWhenUsed/>
    <w:rsid w:val="0051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BF4"/>
  </w:style>
  <w:style w:type="character" w:styleId="a7">
    <w:name w:val="page number"/>
    <w:basedOn w:val="a0"/>
    <w:uiPriority w:val="99"/>
    <w:semiHidden/>
    <w:unhideWhenUsed/>
    <w:rsid w:val="00510BF4"/>
  </w:style>
  <w:style w:type="table" w:styleId="a8">
    <w:name w:val="Table Grid"/>
    <w:basedOn w:val="a1"/>
    <w:uiPriority w:val="59"/>
    <w:rsid w:val="00510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1186</Characters>
  <Application>Microsoft Office Word</Application>
  <DocSecurity>0</DocSecurity>
  <Lines>27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2017-08-04T07:48:00Z</dcterms:created>
  <dcterms:modified xsi:type="dcterms:W3CDTF">2017-08-04T07:49:00Z</dcterms:modified>
</cp:coreProperties>
</file>