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83" w:rsidRPr="00E35946" w:rsidRDefault="00B05383" w:rsidP="000B15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946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B05383" w:rsidRDefault="00B05383" w:rsidP="000B15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946">
        <w:rPr>
          <w:rFonts w:ascii="Times New Roman" w:hAnsi="Times New Roman" w:cs="Times New Roman"/>
          <w:b/>
          <w:bCs/>
          <w:sz w:val="28"/>
          <w:szCs w:val="28"/>
        </w:rPr>
        <w:t>24 МАРТА – ВСЕМИРНЫЙ ДЕНЬ БОРЬБЫ С ТУБЕРКУЛЕЗОМ</w:t>
      </w:r>
    </w:p>
    <w:p w:rsidR="00B05383" w:rsidRPr="00E35946" w:rsidRDefault="00B05383" w:rsidP="000B15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BE">
        <w:rPr>
          <w:rFonts w:ascii="Times New Roman" w:hAnsi="Times New Roman" w:cs="Times New Roman"/>
          <w:b/>
          <w:bCs/>
          <w:sz w:val="28"/>
          <w:szCs w:val="28"/>
        </w:rPr>
        <w:t>Туберкулез</w:t>
      </w:r>
      <w:r w:rsidRPr="00F610BE">
        <w:rPr>
          <w:rFonts w:ascii="Times New Roman" w:hAnsi="Times New Roman" w:cs="Times New Roman"/>
          <w:sz w:val="28"/>
          <w:szCs w:val="28"/>
        </w:rPr>
        <w:t xml:space="preserve"> – это хроническое инфекционное заболевание, вызываемое микобактериями туберкулеза (МБТ) с определенными фазами развития.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10BE">
        <w:rPr>
          <w:rFonts w:ascii="Times New Roman" w:hAnsi="Times New Roman" w:cs="Times New Roman"/>
          <w:sz w:val="28"/>
          <w:szCs w:val="28"/>
        </w:rPr>
        <w:t>В 90-95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0BE">
        <w:rPr>
          <w:rFonts w:ascii="Times New Roman" w:hAnsi="Times New Roman" w:cs="Times New Roman"/>
          <w:sz w:val="28"/>
          <w:szCs w:val="28"/>
        </w:rPr>
        <w:t>% случаев туберкулезные изменения локализуются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0BE">
        <w:rPr>
          <w:rFonts w:ascii="Times New Roman" w:hAnsi="Times New Roman" w:cs="Times New Roman"/>
          <w:sz w:val="28"/>
          <w:szCs w:val="28"/>
        </w:rPr>
        <w:t>в органах дыхания, но от поражений не застрахован, ни один орган. Туберкулез поражает периферические лимфатические узлы, кожу, глаза, костно-суставную, мочеполовую, нервную системы, желудочно-кишечный тракт и др. органы.</w:t>
      </w:r>
    </w:p>
    <w:p w:rsidR="00B05383" w:rsidRPr="00F610BE" w:rsidRDefault="00B05383" w:rsidP="000031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10BE">
        <w:rPr>
          <w:rFonts w:ascii="Times New Roman" w:hAnsi="Times New Roman" w:cs="Times New Roman"/>
          <w:sz w:val="28"/>
          <w:szCs w:val="28"/>
        </w:rPr>
        <w:t>Туберкулез известен с глубокой древности.</w:t>
      </w:r>
      <w:r w:rsidRPr="00952934">
        <w:rPr>
          <w:rFonts w:ascii="Times New Roman" w:hAnsi="Times New Roman" w:cs="Times New Roman"/>
          <w:sz w:val="28"/>
          <w:szCs w:val="28"/>
        </w:rPr>
        <w:t xml:space="preserve"> </w:t>
      </w:r>
      <w:r w:rsidRPr="00F610BE">
        <w:rPr>
          <w:rFonts w:ascii="Times New Roman" w:hAnsi="Times New Roman" w:cs="Times New Roman"/>
          <w:sz w:val="28"/>
          <w:szCs w:val="28"/>
        </w:rPr>
        <w:t>Такое древнее происхождение болезни можно объяснить двумя особенностями. Во-первых, широкое распространение микобактерий в пр</w:t>
      </w:r>
      <w:r>
        <w:rPr>
          <w:rFonts w:ascii="Times New Roman" w:hAnsi="Times New Roman" w:cs="Times New Roman"/>
          <w:sz w:val="28"/>
          <w:szCs w:val="28"/>
        </w:rPr>
        <w:t xml:space="preserve">ироде среди различных животных, </w:t>
      </w:r>
      <w:r w:rsidRPr="00F610BE">
        <w:rPr>
          <w:rFonts w:ascii="Times New Roman" w:hAnsi="Times New Roman" w:cs="Times New Roman"/>
          <w:sz w:val="28"/>
          <w:szCs w:val="28"/>
        </w:rPr>
        <w:t>и человек еще на ранних этапах развития общества имел широкую возможность постоянной встречи с этими микроорганизмами. Во-вторых,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0BE">
        <w:rPr>
          <w:rFonts w:ascii="Times New Roman" w:hAnsi="Times New Roman" w:cs="Times New Roman"/>
          <w:sz w:val="28"/>
          <w:szCs w:val="28"/>
        </w:rPr>
        <w:t xml:space="preserve"> в силу длительного и хронического течения заболевания туберкулезная инфекция могла сохраняться и выживать в условиях изолированной жизни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F61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0BE">
        <w:rPr>
          <w:rFonts w:ascii="Times New Roman" w:hAnsi="Times New Roman" w:cs="Times New Roman"/>
          <w:sz w:val="28"/>
          <w:szCs w:val="28"/>
        </w:rPr>
        <w:t>На протяжении многих столетий туберкулез уносил огромное количество жертв. Некоторые врачи обращали внимание на то, что эта болезнь зависит от социально-экономических условий жизни населения. Голод, безработица, многочисленные войны приводили к росту туберкулеза.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145F">
        <w:rPr>
          <w:rFonts w:ascii="Times New Roman" w:hAnsi="Times New Roman" w:cs="Times New Roman"/>
          <w:sz w:val="28"/>
          <w:szCs w:val="28"/>
        </w:rPr>
        <w:t xml:space="preserve">о всех странах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</w:t>
      </w:r>
      <w:r w:rsidRPr="00D3145F">
        <w:rPr>
          <w:rFonts w:ascii="Times New Roman" w:hAnsi="Times New Roman" w:cs="Times New Roman"/>
          <w:sz w:val="28"/>
          <w:szCs w:val="28"/>
        </w:rPr>
        <w:t xml:space="preserve">продолжались поиски возбудителя </w:t>
      </w:r>
      <w:r>
        <w:rPr>
          <w:rFonts w:ascii="Times New Roman" w:hAnsi="Times New Roman" w:cs="Times New Roman"/>
          <w:sz w:val="28"/>
          <w:szCs w:val="28"/>
        </w:rPr>
        <w:t>туберкулеза</w:t>
      </w:r>
      <w:r w:rsidRPr="00D3145F">
        <w:rPr>
          <w:rFonts w:ascii="Times New Roman" w:hAnsi="Times New Roman" w:cs="Times New Roman"/>
          <w:sz w:val="28"/>
          <w:szCs w:val="28"/>
        </w:rPr>
        <w:t xml:space="preserve">. Многолетний труд немецкого ученого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145F">
        <w:rPr>
          <w:rFonts w:ascii="Times New Roman" w:hAnsi="Times New Roman" w:cs="Times New Roman"/>
          <w:sz w:val="28"/>
          <w:szCs w:val="28"/>
        </w:rPr>
        <w:t>Р. Коха привел к открытию</w:t>
      </w:r>
      <w:r>
        <w:rPr>
          <w:rFonts w:ascii="Times New Roman" w:hAnsi="Times New Roman" w:cs="Times New Roman"/>
          <w:sz w:val="28"/>
          <w:szCs w:val="28"/>
        </w:rPr>
        <w:t xml:space="preserve"> возбудителя туберкулеза</w:t>
      </w:r>
      <w:r w:rsidRPr="00D3145F">
        <w:rPr>
          <w:rFonts w:ascii="Times New Roman" w:hAnsi="Times New Roman" w:cs="Times New Roman"/>
          <w:sz w:val="28"/>
          <w:szCs w:val="28"/>
        </w:rPr>
        <w:t xml:space="preserve">. </w:t>
      </w:r>
      <w:r w:rsidRPr="00003111">
        <w:rPr>
          <w:rFonts w:ascii="Times New Roman" w:hAnsi="Times New Roman" w:cs="Times New Roman"/>
          <w:sz w:val="28"/>
          <w:szCs w:val="28"/>
        </w:rPr>
        <w:t>24 марта 1882 года</w:t>
      </w:r>
      <w:r w:rsidRPr="00D3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145F">
        <w:rPr>
          <w:rFonts w:ascii="Times New Roman" w:hAnsi="Times New Roman" w:cs="Times New Roman"/>
          <w:sz w:val="28"/>
          <w:szCs w:val="28"/>
        </w:rPr>
        <w:t xml:space="preserve">Р. Кох в Берлине сделал доклад «Этиология туберкулеза», где привел исчерпывающие доказательства инфекционной природы туберкулеза.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145F">
        <w:rPr>
          <w:rFonts w:ascii="Times New Roman" w:hAnsi="Times New Roman" w:cs="Times New Roman"/>
          <w:sz w:val="28"/>
          <w:szCs w:val="28"/>
        </w:rPr>
        <w:t xml:space="preserve">Из мокроты пациента, страдавшего деструктивным туберкулезом, Р. Кох выделил бациллу, которую назвали </w:t>
      </w:r>
      <w:r w:rsidRPr="00003111">
        <w:rPr>
          <w:rFonts w:ascii="Times New Roman" w:hAnsi="Times New Roman" w:cs="Times New Roman"/>
          <w:sz w:val="28"/>
          <w:szCs w:val="28"/>
        </w:rPr>
        <w:t>«БК»</w:t>
      </w:r>
      <w:r w:rsidRPr="00D31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(бацилла Коха). 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111">
        <w:rPr>
          <w:rFonts w:ascii="Times New Roman" w:hAnsi="Times New Roman" w:cs="Times New Roman"/>
          <w:sz w:val="28"/>
          <w:szCs w:val="28"/>
        </w:rPr>
        <w:t>Для всех локализаций туберкулеза характерны общие признаки: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0BE">
        <w:rPr>
          <w:rFonts w:ascii="Times New Roman" w:hAnsi="Times New Roman" w:cs="Times New Roman"/>
          <w:sz w:val="28"/>
          <w:szCs w:val="28"/>
        </w:rPr>
        <w:t>хроническое течение;</w:t>
      </w:r>
      <w:r>
        <w:rPr>
          <w:rFonts w:ascii="Times New Roman" w:hAnsi="Times New Roman" w:cs="Times New Roman"/>
          <w:sz w:val="28"/>
          <w:szCs w:val="28"/>
        </w:rPr>
        <w:t xml:space="preserve"> многообразие</w:t>
      </w:r>
      <w:r w:rsidRPr="00F610BE">
        <w:rPr>
          <w:rFonts w:ascii="Times New Roman" w:hAnsi="Times New Roman" w:cs="Times New Roman"/>
          <w:sz w:val="28"/>
          <w:szCs w:val="28"/>
        </w:rPr>
        <w:t xml:space="preserve"> клинических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(субфебрильная температура, ночная потливость, слабость, похудение, снижение аппетита, кашель и др.)</w:t>
      </w:r>
      <w:r w:rsidRPr="00F610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0BE">
        <w:rPr>
          <w:rFonts w:ascii="Times New Roman" w:hAnsi="Times New Roman" w:cs="Times New Roman"/>
          <w:sz w:val="28"/>
          <w:szCs w:val="28"/>
        </w:rPr>
        <w:t>периодические рецидивы болезни;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0BE">
        <w:rPr>
          <w:rFonts w:ascii="Times New Roman" w:hAnsi="Times New Roman" w:cs="Times New Roman"/>
          <w:sz w:val="28"/>
          <w:szCs w:val="28"/>
        </w:rPr>
        <w:t xml:space="preserve">выраженное влияние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10BE">
        <w:rPr>
          <w:rFonts w:ascii="Times New Roman" w:hAnsi="Times New Roman" w:cs="Times New Roman"/>
          <w:sz w:val="28"/>
          <w:szCs w:val="28"/>
        </w:rPr>
        <w:t>на течение болезни внешней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383" w:rsidRPr="0056502F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2F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003111">
        <w:rPr>
          <w:rFonts w:ascii="Times New Roman" w:hAnsi="Times New Roman" w:cs="Times New Roman"/>
          <w:sz w:val="28"/>
          <w:szCs w:val="28"/>
        </w:rPr>
        <w:t>четыре пути заражения</w:t>
      </w:r>
      <w:r w:rsidRPr="005650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02F">
        <w:rPr>
          <w:rFonts w:ascii="Times New Roman" w:hAnsi="Times New Roman" w:cs="Times New Roman"/>
          <w:sz w:val="28"/>
          <w:szCs w:val="28"/>
        </w:rPr>
        <w:t>аэрогенный;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02F">
        <w:rPr>
          <w:rFonts w:ascii="Times New Roman" w:hAnsi="Times New Roman" w:cs="Times New Roman"/>
          <w:sz w:val="28"/>
          <w:szCs w:val="28"/>
        </w:rPr>
        <w:t>алиментарный;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02F">
        <w:rPr>
          <w:rFonts w:ascii="Times New Roman" w:hAnsi="Times New Roman" w:cs="Times New Roman"/>
          <w:sz w:val="28"/>
          <w:szCs w:val="28"/>
        </w:rPr>
        <w:t>контактный;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02F">
        <w:rPr>
          <w:rFonts w:ascii="Times New Roman" w:hAnsi="Times New Roman" w:cs="Times New Roman"/>
          <w:sz w:val="28"/>
          <w:szCs w:val="28"/>
        </w:rPr>
        <w:t>внутриутробный.</w:t>
      </w:r>
      <w:r>
        <w:rPr>
          <w:rFonts w:ascii="Times New Roman" w:hAnsi="Times New Roman" w:cs="Times New Roman"/>
          <w:sz w:val="28"/>
          <w:szCs w:val="28"/>
        </w:rPr>
        <w:t xml:space="preserve"> Основным путем распространения туберкулеза является аэрогенный. 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протяжении последних лет эпидемическая ситуация в Республике Беларусь по туберкулезу остается стабильной                           с устойчивой тенденцией к улучшению. Показатель заболеваемости                                 в Республике Беларусь в 2020 году составил  12,6 на 100 тыс. населения,                     в Витебской области за данный период – 12,3. Снижение заболеваемости туберкулезом за последние десятилетия составило более 70 %. Смертность                от данной патологии по Витебской области составляет – 1,4 на 100 тыс. населения. За 2020 год туберкулез выявлен у 1 подростка, у детей заболевания туберкулезом не выявлено. Удельный вес ВИЧ-ассоциированного туберкулеза – 1,4 % на 100 тыс. населения. 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в настоящее время являются борьба                   с лекарственно устойчивым туберкулезом, ускорение диагностики туберкулеза и обеспечение доступа к быстрым методам диагностики для всех лечебно-профилактических учреждений области.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Противотуберкулезные учреждения оснащены высокоэффективной медицинской техникой для ускоренной бактериологической диагностики туберкулеза, определения лекарственной устойчивости возбудителя заболевания к противотуберкулезным лекарственным средствам. Решение проблемы туберкулеза проводится в рамках Государственной программы «Здоровье народа и демографическая безопасность Республики Беларусь» подпрограммы «Туберкулез», реализация которой в 2016-2020 гг. позволила снизить заболеваемость туберкулезом, обеспечить своевременную диагностику заболевания, повысить эффективность лечения и реабилитации пациентов с данной патологией. 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По-прежнему актуальна проблема распространения лекарственно-устойчивых МБТ в Республике Беларусь. </w:t>
      </w:r>
      <w:r w:rsidRPr="0071341A">
        <w:rPr>
          <w:rFonts w:ascii="Times New Roman" w:hAnsi="Times New Roman" w:cs="Times New Roman"/>
          <w:sz w:val="28"/>
          <w:szCs w:val="28"/>
        </w:rPr>
        <w:t xml:space="preserve">Удельный вес пациентов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341A">
        <w:rPr>
          <w:rFonts w:ascii="Times New Roman" w:hAnsi="Times New Roman" w:cs="Times New Roman"/>
          <w:sz w:val="28"/>
          <w:szCs w:val="28"/>
        </w:rPr>
        <w:t>с лекарственно-устойчивой формой туберкулеза среди впервые выявленных пациентов в Витебской области составляет 38,8 %.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Беларусь                  в рамках проекта Глобального фонда лечение пациентов с лекарственно-устойчивой формой туберкулеза проводится с использованием новых противотуберкулезных лекарственных средств. Для получения эффективного результата в лечении данных форм важно непрерывное длительное лечение                 до 20 месяцев и более, а также, что не менее важно, осознанное отношение и понимание пациентами лечения данной патологии. Для повышения мотивации и приверженности пациентов к лечению все пациенты с туберкулезом получают поддержку в виде продуктовых наборов 2 раза в месяц. Также используется видеоконтролируемое лечение. Это позволяет повысить эффективность и качество амбулаторного лечения пациентов с туберкулезом. 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полностью обеспечивает пациентов бесплатными и новыми противотуберкулезными лекарственными средствами для лечения лекарственно-устойчивого туберкулеза (бедаквилин, деламанид и др.).</w:t>
      </w:r>
    </w:p>
    <w:p w:rsidR="00B05383" w:rsidRDefault="00B05383" w:rsidP="000031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CF">
        <w:rPr>
          <w:rFonts w:ascii="Times New Roman" w:hAnsi="Times New Roman" w:cs="Times New Roman"/>
          <w:sz w:val="28"/>
          <w:szCs w:val="28"/>
        </w:rPr>
        <w:t>Основные направления деятельности на 2021 год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Государственной программы «Здоровье народа и демографическая безопасность Республики Беларусь» на 2021-2025 гг., освещение в средствах массовой информации вопросов профилактики туберкулеза, пропаганда здорового образа жизни, дальнейшее снижение заболеваемости и смертности от туберкулеза в Витебской области.</w:t>
      </w:r>
    </w:p>
    <w:p w:rsidR="00B05383" w:rsidRDefault="00B05383" w:rsidP="00B573C9">
      <w:pPr>
        <w:tabs>
          <w:tab w:val="left" w:pos="6840"/>
        </w:tabs>
        <w:spacing w:before="48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внештатный фтизиатр</w:t>
      </w:r>
    </w:p>
    <w:p w:rsidR="00B05383" w:rsidRDefault="00B05383" w:rsidP="005338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по здравоохранению</w:t>
      </w:r>
    </w:p>
    <w:p w:rsidR="00B05383" w:rsidRDefault="00B05383" w:rsidP="005338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облисполкома,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5383" w:rsidRPr="00B36830" w:rsidRDefault="00B05383" w:rsidP="005338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36830">
        <w:rPr>
          <w:rFonts w:ascii="Times New Roman" w:hAnsi="Times New Roman" w:cs="Times New Roman"/>
          <w:sz w:val="28"/>
          <w:szCs w:val="28"/>
        </w:rPr>
        <w:t>аведующий кафедрой фтизиопульмонологии</w:t>
      </w:r>
    </w:p>
    <w:p w:rsidR="00B05383" w:rsidRPr="00B36830" w:rsidRDefault="00B05383" w:rsidP="005338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6830">
        <w:rPr>
          <w:rFonts w:ascii="Times New Roman" w:hAnsi="Times New Roman" w:cs="Times New Roman"/>
          <w:sz w:val="28"/>
          <w:szCs w:val="28"/>
        </w:rPr>
        <w:t xml:space="preserve">с курсом ФПК и ПК </w:t>
      </w:r>
    </w:p>
    <w:p w:rsidR="00B05383" w:rsidRPr="00B36830" w:rsidRDefault="00B05383" w:rsidP="005338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6830">
        <w:rPr>
          <w:rFonts w:ascii="Times New Roman" w:hAnsi="Times New Roman" w:cs="Times New Roman"/>
          <w:sz w:val="28"/>
          <w:szCs w:val="28"/>
        </w:rPr>
        <w:t xml:space="preserve">УО «Витебский государственный ордена </w:t>
      </w:r>
      <w:bookmarkStart w:id="0" w:name="_GoBack"/>
      <w:bookmarkEnd w:id="0"/>
    </w:p>
    <w:p w:rsidR="00B05383" w:rsidRPr="00F610BE" w:rsidRDefault="00B05383" w:rsidP="005338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6830">
        <w:rPr>
          <w:rFonts w:ascii="Times New Roman" w:hAnsi="Times New Roman" w:cs="Times New Roman"/>
          <w:sz w:val="28"/>
          <w:szCs w:val="28"/>
        </w:rPr>
        <w:t>Дружбы народов медицинский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36830">
        <w:rPr>
          <w:rFonts w:ascii="Times New Roman" w:hAnsi="Times New Roman" w:cs="Times New Roman"/>
          <w:sz w:val="28"/>
          <w:szCs w:val="28"/>
        </w:rPr>
        <w:t>А.М. Будрицкий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5383" w:rsidRPr="00F610BE" w:rsidSect="00B573C9">
      <w:headerReference w:type="default" r:id="rId7"/>
      <w:pgSz w:w="11906" w:h="16838"/>
      <w:pgMar w:top="1021" w:right="567" w:bottom="107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83" w:rsidRDefault="00B05383">
      <w:r>
        <w:separator/>
      </w:r>
    </w:p>
  </w:endnote>
  <w:endnote w:type="continuationSeparator" w:id="0">
    <w:p w:rsidR="00B05383" w:rsidRDefault="00B05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83" w:rsidRDefault="00B05383">
      <w:r>
        <w:separator/>
      </w:r>
    </w:p>
  </w:footnote>
  <w:footnote w:type="continuationSeparator" w:id="0">
    <w:p w:rsidR="00B05383" w:rsidRDefault="00B05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83" w:rsidRDefault="00B05383" w:rsidP="007309A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5383" w:rsidRDefault="00B053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935C9E02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6E"/>
    <w:multiLevelType w:val="multilevel"/>
    <w:tmpl w:val="41D278D0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75"/>
    <w:multiLevelType w:val="singleLevel"/>
    <w:tmpl w:val="00000075"/>
    <w:name w:val="WW8Num119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0BE"/>
    <w:rsid w:val="00003111"/>
    <w:rsid w:val="00087920"/>
    <w:rsid w:val="000B15E8"/>
    <w:rsid w:val="00122849"/>
    <w:rsid w:val="00292AAE"/>
    <w:rsid w:val="002B679B"/>
    <w:rsid w:val="002F5506"/>
    <w:rsid w:val="003654A5"/>
    <w:rsid w:val="00394138"/>
    <w:rsid w:val="005338CF"/>
    <w:rsid w:val="0056502F"/>
    <w:rsid w:val="005F53B0"/>
    <w:rsid w:val="006160E0"/>
    <w:rsid w:val="00653122"/>
    <w:rsid w:val="0071341A"/>
    <w:rsid w:val="007309AE"/>
    <w:rsid w:val="0084593C"/>
    <w:rsid w:val="00854865"/>
    <w:rsid w:val="00883438"/>
    <w:rsid w:val="008F7F06"/>
    <w:rsid w:val="00932077"/>
    <w:rsid w:val="00952934"/>
    <w:rsid w:val="00992B92"/>
    <w:rsid w:val="00A657FB"/>
    <w:rsid w:val="00B05383"/>
    <w:rsid w:val="00B33161"/>
    <w:rsid w:val="00B36830"/>
    <w:rsid w:val="00B573C9"/>
    <w:rsid w:val="00B76A09"/>
    <w:rsid w:val="00BA12DE"/>
    <w:rsid w:val="00C4308D"/>
    <w:rsid w:val="00C47C46"/>
    <w:rsid w:val="00C71F13"/>
    <w:rsid w:val="00D125AA"/>
    <w:rsid w:val="00D3145F"/>
    <w:rsid w:val="00E35946"/>
    <w:rsid w:val="00E4478B"/>
    <w:rsid w:val="00E6237E"/>
    <w:rsid w:val="00F3372D"/>
    <w:rsid w:val="00F6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0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73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698"/>
    <w:rPr>
      <w:rFonts w:cs="Calibri"/>
    </w:rPr>
  </w:style>
  <w:style w:type="character" w:styleId="PageNumber">
    <w:name w:val="page number"/>
    <w:basedOn w:val="DefaultParagraphFont"/>
    <w:uiPriority w:val="99"/>
    <w:rsid w:val="00B57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855</Words>
  <Characters>4877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UserVSMU</dc:creator>
  <cp:keywords/>
  <dc:description/>
  <cp:lastModifiedBy>Admin</cp:lastModifiedBy>
  <cp:revision>7</cp:revision>
  <dcterms:created xsi:type="dcterms:W3CDTF">2021-03-03T09:12:00Z</dcterms:created>
  <dcterms:modified xsi:type="dcterms:W3CDTF">2021-03-03T14:58:00Z</dcterms:modified>
</cp:coreProperties>
</file>